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 052* مراعاة القوانني و األنظمة عند تدقيق البياانت املالية: يتعلق هذا املعيار مبسؤ لية تطبيق القوانني األنظمة </w:t>
      </w:r>
    </w:p>
    <w:p>
      <w:pPr/>
      <w:r>
        <w:rPr>
          <w:shd w:val="clear" w:fill="eeee80"/>
        </w:rPr>
        <w:t xml:space="preserve"> ون اطإدارة مسئولة عن هذا التطبيق،</w:t>
      </w:r>
    </w:p>
    <w:p>
      <w:pPr/>
      <w:r>
        <w:rPr>
          <w:shd w:val="clear" w:fill="eeee80"/>
        </w:rPr>
        <w:t xml:space="preserve"> ون مسؤ لية املدقق عند اكتشافه لعدم التطبيق و املطابقة بعد أتكده من </w:t>
      </w:r>
    </w:p>
    <w:p>
      <w:pPr/>
      <w:r>
        <w:rPr>
          <w:shd w:val="clear" w:fill="eeee80"/>
        </w:rPr>
        <w:t xml:space="preserve">ذلك،</w:t>
      </w:r>
    </w:p>
    <w:p>
      <w:pPr/>
      <w:r>
        <w:rPr>
          <w:shd w:val="clear" w:fill="eeee80"/>
        </w:rPr>
        <w:t xml:space="preserve"> عليه رفع تقارير حول عدم املطابقة لإلدارة العليا السلطات املشرفة.</w:t>
      </w:r>
    </w:p>
    <w:p>
      <w:pPr/>
      <w:r>
        <w:rPr>
          <w:shd w:val="clear" w:fill="eeee80"/>
        </w:rPr>
        <w:t xml:space="preserve">يتوجب على املدقق اطإدراك أبن عدم مراعاة القوانني قد يؤثر بشكل وساسي على البياانت املالية،</w:t>
      </w:r>
    </w:p>
    <w:p>
      <w:pPr/>
      <w:r>
        <w:rPr>
          <w:shd w:val="clear" w:fill="eeee80"/>
        </w:rPr>
        <w:t xml:space="preserve"> يف حالة </w:t>
      </w:r>
    </w:p>
    <w:p>
      <w:pPr/>
      <w:r>
        <w:rPr>
          <w:shd w:val="clear" w:fill="eeee80"/>
        </w:rPr>
        <w:t xml:space="preserve">ما إذا مت شك املدقق أبن وعضاء اطإدارة العليا و وعضاء يف جملس اطإدارة متوراون يف عدم االلتزام فعليه اطإبالغ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2026-09-05T16:02:09+00:00</dcterms:created>
  <dcterms:modified xsi:type="dcterms:W3CDTF">2026-09-05T16:02:09+00:00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