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An Exploration of Tradition, Culture, and MoralityIntroductionFables have long been an essential part of storytelling in various cultures, serving to impart moral lessons and cultural values through allegorical tales.ConclusionFables in the Arab world serve as a vital cultural artifact that encapsulates the moral, ethical, and social values of Arab societies.This research paper explores the significance of fables in the Arab world, their historical evolution, key themes, and notable collections, alongside their influence on both local and global literature.The Arabic tradition of fables gained significant prominence during the Islamic Golden Age (8th to 14th centuries), when scholars and storytellers began to compile and adapt fables from different cultures.In the Arab world, fables are deeply rooted in the region's history and traditions, reflecting societal norms, ethical principles, and the complexities of human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