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أما النوع الثاني من منحنيات الخرج فهو منحنى انحدار التيار،</w:t>
      </w:r>
    </w:p>
    <w:p>
      <w:pPr/>
      <w:r>
        <w:rPr>
          <w:shd w:val="clear" w:fill="eeee80"/>
        </w:rPr>
        <w:t xml:space="preserve"> ويبين قيمة التيار الأمامي المتوسط بدلالة درجة حرارة الغلاف (case) أو أقطاب التوصيل.</w:t>
      </w:r>
    </w:p>
    <w:p>
      <w:pPr/>
      <w:r>
        <w:rPr>
          <w:shd w:val="clear" w:fill="eeee80"/>
        </w:rPr>
        <w:t xml:space="preserve"> أما النوع الأخير من منحنيات الخرج فهو منحنى التشغيل الآمن للدايود.</w:t>
      </w:r>
    </w:p>
    <w:p>
      <w:pPr/>
      <w:r>
        <w:rPr>
          <w:shd w:val="clear" w:fill="eeee80"/>
        </w:rPr>
        <w:t xml:space="preserve"> ويعرف بالجهد الأقصى بين</w:t>
      </w:r>
    </w:p>
    <w:p>
      <w:pPr/>
      <w:r>
        <w:rPr>
          <w:shd w:val="clear" w:fill="eeee80"/>
        </w:rPr>
        <w:t xml:space="preserve">المصعد والمهبط وتيار التسرب اللذين يستطيع العنصر التعامل معهما بأمان.</w:t>
      </w:r>
    </w:p>
    <w:p>
      <w:pPr/>
      <w:r>
        <w:rPr>
          <w:shd w:val="clear" w:fill="eeee80"/>
        </w:rPr>
        <w:t xml:space="preserve">خطوات التجربة</w:t>
      </w:r>
    </w:p>
    <w:p>
      <w:pPr/>
      <w:r>
        <w:rPr>
          <w:shd w:val="clear" w:fill="eeee80"/>
        </w:rPr>
        <w:t xml:space="preserve">۱ التعرف على بعض العناصر الإلكترونية والتي سوف تستخدم في التجارب من حيث</w:t>
      </w:r>
    </w:p>
    <w:p>
      <w:pPr/>
      <w:r>
        <w:rPr>
          <w:shd w:val="clear" w:fill="eeee80"/>
        </w:rPr>
        <w:t xml:space="preserve">الشكل والفروق الجوهرية بينها.</w:t>
      </w:r>
    </w:p>
    <w:p>
      <w:pPr/>
      <w:r>
        <w:rPr>
          <w:shd w:val="clear" w:fill="eeee80"/>
        </w:rPr>
        <w:t xml:space="preserve">التعرف على استخدام نشرات البيانات المرفقة مع التجربة والخاصة بدايود و ثايرستور قدرة،</w:t>
      </w:r>
    </w:p>
    <w:p>
      <w:pPr/>
      <w:r>
        <w:rPr>
          <w:shd w:val="clear" w:fill="eeee80"/>
        </w:rPr>
        <w:t xml:space="preserve">com.</w:t>
      </w:r>
    </w:p>
    <w:p>
      <w:pPr/>
      <w:r>
        <w:rPr>
          <w:shd w:val="clear" w:fill="eeee80"/>
        </w:rPr>
        <w:t xml:space="preserve"> www.</w:t>
      </w:r>
    </w:p>
    <w:p>
      <w:pPr/>
      <w:r>
        <w:rPr>
          <w:shd w:val="clear" w:fill="eeee80"/>
        </w:rPr>
        <w:t xml:space="preserve">datasheet4u.</w:t>
      </w:r>
    </w:p>
    <w:p>
      <w:pPr/>
      <w:r>
        <w:rPr>
          <w:shd w:val="clear" w:fill="eeee80"/>
        </w:rPr>
        <w:t xml:space="preserve">com.</w:t>
      </w:r>
    </w:p>
    <w:p>
      <w:pPr/>
      <w:r>
        <w:rPr>
          <w:shd w:val="clear" w:fill="eeee80"/>
        </w:rPr>
        <w:t xml:space="preserve">ضع جهاز الملتيميتر على وضع قياس المقاومة (الأوميتر)،</w:t>
      </w:r>
    </w:p>
    <w:p>
      <w:pPr/>
      <w:r>
        <w:rPr>
          <w:shd w:val="clear" w:fill="eeee80"/>
        </w:rPr>
        <w:t xml:space="preserve"> واختر تدريجاً مناسباً لقياس المقاومة.</w:t>
      </w:r>
    </w:p>
    <w:p>
      <w:pPr/>
      <w:r>
        <w:rPr>
          <w:shd w:val="clear" w:fill="eeee80"/>
        </w:rPr>
        <w:t xml:space="preserve">وصل أطراف جهاز القياس بأطراف الدايود كما هو موضح في شكل (1- (أ).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2026-09-27T08:27:35+00:00</dcterms:created>
  <dcterms:modified xsi:type="dcterms:W3CDTF">2026-09-27T08:27:35+00:00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