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 الفن الجديد Nouveau art وازدهر بشكل كبير بين 1910-1890 م في عضوي اجميع أنحاء أوروبا وأمريكا.</w:t>
      </w:r>
    </w:p>
    <w:p>
      <w:pPr/>
      <w:r>
        <w:rPr/>
        <w:t xml:space="preserve"> ويتميز الفن الجديد باستخدام خط طويل ومتعزج.</w:t>
      </w:r>
    </w:p>
    <w:p>
      <w:pPr/>
      <w:r>
        <w:rPr>
          <w:shd w:val="clear" w:fill="eeee80"/>
        </w:rPr>
        <w:t xml:space="preserve"> ويعد نمطا فتيا شاملا،</w:t>
      </w:r>
    </w:p>
    <w:p>
      <w:pPr/>
      <w:r>
        <w:rPr/>
        <w:t xml:space="preserve"> فيشمل مجموعة واسعة من ا الفنون الجميلة والزخرفية بما في ذلك الهندسة المعمارية،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2026-09-27T07:24:08+00:00</dcterms:created>
  <dcterms:modified xsi:type="dcterms:W3CDTF">2026-09-27T07:24:08+00:00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