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يدفع هذا التأمين مبلغ المنافع عن الإصابات التي قد يتعرض لها أحد أعضاء طاقم الطائرة أو أي من الركاب،</w:t>
      </w:r>
    </w:p>
    <w:p>
      <w:pPr/>
      <w:r>
        <w:rPr/>
        <w:t xml:space="preserve">الطائرة والنزول منها إلى أرض المطار، والتي قد تنشأ عن حادث يقع للطائرة المؤمنة. وهكذا بعد تطرقنا لذكر المنتجات التأمينية التي تقدمها شركات التأمين في المملكة العربية السعودية، نود أن نضيف أن هذه المنتجات تعتبر قياسية كما ذكرنا،</w:t>
      </w:r>
    </w:p>
    <w:p>
      <w:pPr/>
      <w:r>
        <w:rPr>
          <w:shd w:val="clear" w:fill="eeee80"/>
        </w:rPr>
        <w:t xml:space="preserve"> ويمكن أن تتوفر في بعض الشركات ولا تتوفر في البعض الآخر وهذا بالطبع يعود إلى حصول الشركات على ترخيص لهذه المنتجات أو بعض منها أو يعود إلى الاهتمامات الاكتتابية الخاصة بكل شركة.</w:t>
      </w:r>
    </w:p>
    <w:p>
      <w:pPr/>
      <w:r>
        <w:rPr/>
        <w:t xml:space="preserve"> وأخيرًا، ما تم ذكره هنا من أجل التعريف،</w:t>
      </w:r>
    </w:p>
    <w:p>
      <w:pPr/>
      <w:r>
        <w:rPr>
          <w:shd w:val="clear" w:fill="eeee80"/>
        </w:rPr>
        <w:t xml:space="preserve">بكل منتج يمكن للقارئ الكريم الرجوع إلى المراجع المتخصصة بكل منتج.</w:t>
      </w:r>
    </w:p>
    <w:p>
      <w:pPr/>
      <w:r>
        <w:rPr>
          <w:shd w:val="clear" w:fill="eeee80"/>
        </w:rPr>
        <w:t xml:space="preserve">- [ ] 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2026-10-13T01:00:09+00:00</dcterms:created>
  <dcterms:modified xsi:type="dcterms:W3CDTF">2026-10-13T01:00:09+00:00</dcterms:modified>
</cp:coreProperties>
</file>

<file path=docProps/custom.xml><?xml version="1.0" encoding="utf-8"?>
<Properties xmlns="http://schemas.openxmlformats.org/officeDocument/2006/custom-properties" xmlns:vt="http://schemas.openxmlformats.org/officeDocument/2006/docPropsVTypes"/>
</file>