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مشروع اسرائيلي لنقل مياه بحيرة طبريا إلى منطقة النقب.</w:t>
      </w:r>
    </w:p>
    <w:p>
      <w:pPr/>
      <w:r>
        <w:rPr>
          <w:shd w:val="clear" w:fill="eeee80"/>
        </w:rPr>
        <w:t xml:space="preserve"> وأقرت الحكومة الاسرائيلية هذا المشروع في مطلع الخمسينيات وانتهى العمل منه في العام 1964.</w:t>
      </w:r>
    </w:p>
    <w:p>
      <w:pPr/>
      <w:r>
        <w:rPr/>
        <w:t xml:space="preserve"> وهذا المشروع هو جزء من خطة اسرائيلية للسيطرة على المياه في منابع نهر الأردن.</w:t>
      </w:r>
    </w:p>
    <w:p>
      <w:pPr/>
      <w:r>
        <w:rPr>
          <w:shd w:val="clear" w:fill="eeee80"/>
        </w:rPr>
        <w:t xml:space="preserve"> وقامت القوات السورية بتسديد</w:t>
      </w:r>
    </w:p>
    <w:p>
      <w:pPr/>
      <w:r>
        <w:rPr>
          <w:shd w:val="clear" w:fill="eeee80"/>
        </w:rPr>
        <w:t xml:space="preserve">ضربات باتجاه المضخات التي وضعتها اسرائيل في منطقة شمالي بحيرة طبريا،</w:t>
      </w:r>
    </w:p>
    <w:p>
      <w:pPr/>
      <w:r>
        <w:rPr>
          <w:shd w:val="clear" w:fill="eeee80"/>
        </w:rPr>
        <w:t xml:space="preserve"> وذلك لتجاوز اسرائيل المعايير والاتفاقيات الدولية المتعلقة بالمحاصصة بالنسبة لكميات المياه.</w:t>
      </w:r>
    </w:p>
    <w:p>
      <w:pPr/>
      <w:r>
        <w:rPr/>
        <w:t xml:space="preserve"> وعلى أثر المشروع الاسرائيلي بادرت الحكومة السورية إلى بناء مشروع للإستفادة من المياه في تلك المنطقة،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2026-09-02T22:57:53+00:00</dcterms:created>
  <dcterms:modified xsi:type="dcterms:W3CDTF">2026-09-02T22:57:53+00:00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