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المحاضرة الأولى: مدخل إلى دراسة الشعر المغاربي</w:t>
      </w:r>
    </w:p>
    <w:p>
      <w:pPr/>
      <w:r>
        <w:rPr>
          <w:shd w:val="clear" w:fill="eeee80"/>
        </w:rPr>
        <w:t xml:space="preserve">إن المتتبع للتجربة الشعرية المغاربية المعاصرة في الثمانينيات يلحظ ذلك التطور الفني</w:t>
      </w:r>
    </w:p>
    <w:p>
      <w:pPr/>
      <w:r>
        <w:rPr>
          <w:shd w:val="clear" w:fill="eeee80"/>
        </w:rPr>
        <w:t xml:space="preserve">ال كبير الذي بلغه المتن الشعري المغاربي في هذه الفترة،</w:t>
      </w:r>
    </w:p>
    <w:p>
      <w:pPr/>
      <w:r>
        <w:rPr>
          <w:shd w:val="clear" w:fill="eeee80"/>
        </w:rPr>
        <w:t xml:space="preserve"> وقد بدأت هذه التجربة تخطو خطواتها</w:t>
      </w:r>
    </w:p>
    <w:p>
      <w:pPr/>
      <w:r>
        <w:rPr>
          <w:shd w:val="clear" w:fill="eeee80"/>
        </w:rPr>
        <w:t xml:space="preserve"> ثم أخذت في التبلور في السبعينيات لتشهد مرحلة التطور</w:t>
      </w:r>
    </w:p>
    <w:p>
      <w:pPr/>
      <w:r>
        <w:rPr>
          <w:shd w:val="clear" w:fill="eeee80"/>
        </w:rPr>
        <w:t xml:space="preserve"> وهذه الدراسة تحاول الإنصات للشعر المغاربي المعاصر في صلته</w:t>
      </w:r>
    </w:p>
    <w:p>
      <w:pPr/>
      <w:r>
        <w:rPr>
          <w:shd w:val="clear" w:fill="eeee80"/>
        </w:rPr>
        <w:t xml:space="preserve">بالتجربة الصوفية وهي بذلك تقف بين نصين؛</w:t>
      </w:r>
    </w:p>
    <w:p>
      <w:pPr/>
      <w:r>
        <w:rPr>
          <w:shd w:val="clear" w:fill="eeee80"/>
        </w:rPr>
        <w:t xml:space="preserve"> والنص الشعري المغاربي</w:t>
      </w:r>
    </w:p>
    <w:p>
      <w:pPr/>
      <w:r>
        <w:rPr>
          <w:shd w:val="clear" w:fill="eeee80"/>
        </w:rPr>
        <w:t xml:space="preserve"> وتحاول الإجابة عن الأسئلة التي تمخضت عن هذا اللقاء،</w:t>
      </w:r>
    </w:p>
    <w:p>
      <w:pPr/>
      <w:r>
        <w:rPr>
          <w:shd w:val="clear" w:fill="eeee80"/>
        </w:rPr>
        <w:t xml:space="preserve">لرحلة وسمت الشعر المغاربي بسمات جديدة مغايرة لما كان سائدا ومألوفا.</w:t>
      </w:r>
    </w:p>
    <w:p>
      <w:pPr/>
      <w:r>
        <w:rPr>
          <w:shd w:val="clear" w:fill="eeee80"/>
        </w:rPr>
        <w:t xml:space="preserve">وبذلك لم يكن الشعر المغاربي الحديث استثناء.</w:t>
      </w:r>
    </w:p>
    <w:p>
      <w:pPr/>
      <w:r>
        <w:rPr>
          <w:shd w:val="clear" w:fill="eeee80"/>
        </w:rPr>
        <w:t xml:space="preserve"> فلقد بدأ متأثرا بالشعر العربي في المشرق.</w:t>
      </w:r>
    </w:p>
    <w:p>
      <w:pPr/>
      <w:r>
        <w:rPr>
          <w:shd w:val="clear" w:fill="eeee80"/>
        </w:rPr>
        <w:t xml:space="preserve"> منتهجا طرائق إيجابياته وسلبياته.</w:t>
      </w:r>
    </w:p>
    <w:p>
      <w:pPr/>
      <w:r>
        <w:rPr>
          <w:shd w:val="clear" w:fill="eeee80"/>
        </w:rPr>
        <w:t xml:space="preserve"> فالكل انس َّ ل من عباءة السياب والبياتي ونازك</w:t>
      </w:r>
    </w:p>
    <w:p>
      <w:pPr/>
      <w:r>
        <w:rPr>
          <w:shd w:val="clear" w:fill="eeee80"/>
        </w:rPr>
        <w:t xml:space="preserve"> وعبد الصبور وحجازي وأدونيس .</w:t>
      </w:r>
    </w:p>
    <w:p>
      <w:pPr/>
      <w:r>
        <w:rPr>
          <w:shd w:val="clear" w:fill="eeee80"/>
        </w:rPr>
        <w:t xml:space="preserve"> فأصبح نتاج هؤلاء الرواد هو المقياس والنموذج</w:t>
      </w:r>
    </w:p>
    <w:p>
      <w:pPr/>
      <w:r>
        <w:rPr>
          <w:shd w:val="clear" w:fill="eeee80"/>
        </w:rPr>
        <w:t xml:space="preserve">لكل كتابة شعرية خلال عقدي الستينات والسبعينيات،</w:t>
      </w:r>
    </w:p>
    <w:p>
      <w:pPr/>
      <w:r>
        <w:rPr>
          <w:shd w:val="clear" w:fill="eeee80"/>
        </w:rPr>
        <w:t xml:space="preserve"> وقد يكون هذا أمرا بديهيا طبيعيا .</w:t>
      </w:r>
    </w:p>
    <w:p>
      <w:pPr/>
      <w:r>
        <w:rPr>
          <w:shd w:val="clear" w:fill="eeee80"/>
        </w:rPr>
        <w:t xml:space="preserve">أنه في غياب النقد،</w:t>
      </w:r>
    </w:p>
    <w:p>
      <w:pPr/>
      <w:r>
        <w:rPr>
          <w:shd w:val="clear" w:fill="eeee80"/>
        </w:rPr>
        <w:t xml:space="preserve">وبيان النوايا،</w:t>
      </w:r>
    </w:p>
    <w:p>
      <w:pPr/>
      <w:r>
        <w:rPr>
          <w:shd w:val="clear" w:fill="eeee80"/>
        </w:rPr>
        <w:t xml:space="preserve"> اللهم عبارة</w:t>
      </w:r>
    </w:p>
    <w:p>
      <w:pPr/>
      <w:r>
        <w:rPr>
          <w:shd w:val="clear" w:fill="eeee80"/>
        </w:rPr>
        <w:t xml:space="preserve">: )ديوان شعر( على الغلاف!! وتسلق منبر الإلقاء )شعراء( وما هم بالشعراء! لا يمل كون إلا</w:t>
      </w:r>
    </w:p>
    <w:p>
      <w:pPr/>
      <w:r>
        <w:rPr>
          <w:shd w:val="clear" w:fill="eeee80"/>
        </w:rPr>
        <w:t xml:space="preserve">نبرة الإلقاء تقليدا لدرويش أوأدونيس أو نزار1 .</w:t>
      </w:r>
    </w:p>
    <w:p>
      <w:pPr/>
      <w:r>
        <w:rPr>
          <w:shd w:val="clear" w:fill="eeee80"/>
        </w:rPr>
        <w:t xml:space="preserve">متعة التقليد ولذة الاجترار.</w:t>
      </w:r>
    </w:p>
    <w:p>
      <w:pPr/>
      <w:r>
        <w:rPr>
          <w:shd w:val="clear" w:fill="eeee80"/>
        </w:rPr>
        <w:t xml:space="preserve"> فلم يتميز من ذلك إلا طائفة قليلة،</w:t>
      </w:r>
    </w:p>
    <w:p>
      <w:pPr/>
      <w:r>
        <w:rPr>
          <w:shd w:val="clear" w:fill="eeee80"/>
        </w:rPr>
        <w:t xml:space="preserve">واحتراس ونبوغ .</w:t>
      </w:r>
    </w:p>
    <w:p>
      <w:pPr/>
      <w:r>
        <w:rPr>
          <w:shd w:val="clear" w:fill="eeee80"/>
        </w:rPr>
        <w:t xml:space="preserve"> ول كن لا</w:t>
      </w:r>
    </w:p>
    <w:p>
      <w:pPr/>
      <w:r>
        <w:rPr>
          <w:shd w:val="clear" w:fill="eeee80"/>
        </w:rPr>
        <w:t xml:space="preserve"> عقد</w:t>
      </w:r>
    </w:p>
    <w:p>
      <w:pPr/>
      <w:r>
        <w:rPr>
          <w:shd w:val="clear" w:fill="eeee80"/>
        </w:rPr>
        <w:t xml:space="preserve">َّ</w:t>
      </w:r>
    </w:p>
    <w:p>
      <w:pPr/>
      <w:r>
        <w:rPr>
          <w:shd w:val="clear" w:fill="eeee80"/>
        </w:rPr>
        <w:t xml:space="preserve">لأن الرواد الذين تميزوا بعطائهم يعدون على رؤوس الأصابع فلقد مر</w:t>
      </w:r>
    </w:p>
    <w:p>
      <w:pPr/>
      <w:r>
        <w:rPr>
          <w:shd w:val="clear" w:fill="eeee80"/>
        </w:rPr>
        <w:t xml:space="preserve">شعر السبعينيات فإننا نرفعه إلى مستوى الشعر بصفة عامة بينما هو ما يزال محط نقاش لأنه لم يتبلور بعد سواء من الناحية</w:t>
      </w:r>
    </w:p>
    <w:p>
      <w:pPr/>
      <w:r>
        <w:rPr>
          <w:shd w:val="clear" w:fill="eeee80"/>
        </w:rPr>
        <w:t xml:space="preserve"> مارس،</w:t>
      </w:r>
    </w:p>
    <w:p>
      <w:pPr/>
      <w:r>
        <w:rPr>
          <w:shd w:val="clear" w:fill="eeee80"/>
        </w:rPr>
        <w:t xml:space="preserve">1981 ص .</w:t>
      </w:r>
    </w:p>
    <w:p>
      <w:pPr/>
      <w:r>
        <w:rPr>
          <w:shd w:val="clear" w:fill="eeee80"/>
        </w:rPr>
        <w:t xml:space="preserve"> ومحمد خمار ثم محمد السرغيني وعبد ال كريم</w:t>
      </w:r>
    </w:p>
    <w:p>
      <w:pPr/>
      <w:r>
        <w:rPr>
          <w:shd w:val="clear" w:fill="eeee80"/>
        </w:rPr>
        <w:t xml:space="preserve">الطبال.</w:t>
      </w:r>
    </w:p>
    <w:p>
      <w:pPr/>
      <w:r>
        <w:rPr>
          <w:shd w:val="clear" w:fill="eeee80"/>
        </w:rPr>
        <w:t xml:space="preserve">شاعر من هؤلاء بحسب قدرته وكفاءته وموهبته الخاصة أن يبلور هذه التحولات ويعكسها في</w:t>
      </w:r>
    </w:p>
    <w:p>
      <w:pPr/>
      <w:r>
        <w:rPr>
          <w:shd w:val="clear" w:fill="eeee80"/>
        </w:rPr>
        <w:t xml:space="preserve">في المغرب بحساسية مفرطة،</w:t>
      </w:r>
    </w:p>
    <w:p>
      <w:pPr/>
      <w:r>
        <w:rPr>
          <w:shd w:val="clear" w:fill="eeee80"/>
        </w:rPr>
        <w:t xml:space="preserve"> وبرهافة كبيرة،</w:t>
      </w:r>
    </w:p>
    <w:p>
      <w:pPr/>
      <w:r>
        <w:rPr>
          <w:shd w:val="clear" w:fill="eeee80"/>
        </w:rPr>
        <w:t xml:space="preserve"> وبطبيعة الحال من موقع سياسي وفكري محدود،</w:t>
      </w:r>
    </w:p>
    <w:p>
      <w:pPr/>
      <w:r>
        <w:rPr>
          <w:shd w:val="clear" w:fill="eeee80"/>
        </w:rPr>
        <w:t xml:space="preserve">وكذلك فعل الخمار والسرغيني إلى حد ما،</w:t>
      </w:r>
    </w:p>
    <w:p>
      <w:pPr/>
      <w:r>
        <w:rPr>
          <w:shd w:val="clear" w:fill="eeee80"/>
        </w:rPr>
        <w:t xml:space="preserve">وإن كان السرغيني يسبح في صوفية وفي تجريد</w:t>
      </w:r>
    </w:p>
    <w:p>
      <w:pPr/>
      <w:r>
        <w:rPr>
          <w:shd w:val="clear" w:fill="eeee80"/>
        </w:rPr>
        <w:t xml:space="preserve">مغرق على عكس شعراء السبعينيات الذين لم يستطيعوا أن يتعَّم قوا التجارب الاجتماعية بل إن</w:t>
      </w:r>
    </w:p>
    <w:p>
      <w:pPr/>
      <w:r>
        <w:rPr>
          <w:shd w:val="clear" w:fill="eeee80"/>
        </w:rPr>
        <w:t xml:space="preserve"> والفرق كبير بين الشعر والتغني</w:t>
      </w:r>
    </w:p>
    <w:p>
      <w:pPr/>
      <w:r>
        <w:rPr>
          <w:shd w:val="clear" w:fill="eeee80"/>
        </w:rPr>
        <w:t xml:space="preserve"> لقد</w:t>
      </w:r>
    </w:p>
    <w:p>
      <w:pPr/>
      <w:r>
        <w:rPr>
          <w:shd w:val="clear" w:fill="eeee80"/>
        </w:rPr>
        <w:t xml:space="preserve">الشعراء،</w:t>
      </w:r>
    </w:p>
    <w:p>
      <w:pPr/>
      <w:r>
        <w:rPr>
          <w:shd w:val="clear" w:fill="eeee80"/>
        </w:rPr>
        <w:t xml:space="preserve"> فما كان</w:t>
      </w:r>
    </w:p>
    <w:p>
      <w:pPr/>
      <w:r>
        <w:rPr>
          <w:shd w:val="clear" w:fill="eeee80"/>
        </w:rPr>
        <w:t xml:space="preserve"> لا يخرج عن إطار النقد الإيديولوجي أو الإخواني التعاطفي.</w:t>
      </w:r>
    </w:p>
    <w:p>
      <w:pPr/>
      <w:r>
        <w:rPr>
          <w:shd w:val="clear" w:fill="eeee80"/>
        </w:rPr>
        <w:t xml:space="preserve"> وإن كان في</w:t>
      </w:r>
    </w:p>
    <w:p>
      <w:pPr/>
      <w:r>
        <w:rPr>
          <w:shd w:val="clear" w:fill="eeee80"/>
        </w:rPr>
        <w:t xml:space="preserve"> ويستشهد بأقوال رواد في مجالاتهم العلمية</w:t>
      </w:r>
    </w:p>
    <w:p>
      <w:pPr/>
      <w:r>
        <w:rPr>
          <w:shd w:val="clear" w:fill="eeee80"/>
        </w:rPr>
        <w:t xml:space="preserve">والفكرية.</w:t>
      </w:r>
    </w:p>
    <w:p>
      <w:pPr/>
      <w:r>
        <w:rPr>
          <w:shd w:val="clear" w:fill="eeee80"/>
        </w:rPr>
        <w:t xml:space="preserve"> ول كن هذا لا يغني عن الحق شيئا،</w:t>
      </w:r>
    </w:p>
    <w:p>
      <w:pPr/>
      <w:r>
        <w:rPr>
          <w:shd w:val="clear" w:fill="eeee80"/>
        </w:rPr>
        <w:t xml:space="preserve"> ولا الأقوال تنطبق على</w:t>
      </w:r>
    </w:p>
    <w:p>
      <w:pPr/>
      <w:r>
        <w:rPr>
          <w:shd w:val="clear" w:fill="eeee80"/>
        </w:rPr>
        <w:t xml:space="preserve">المحكي،</w:t>
      </w:r>
    </w:p>
    <w:p>
      <w:pPr/>
      <w:r>
        <w:rPr>
          <w:shd w:val="clear" w:fill="eeee80"/>
        </w:rPr>
        <w:t xml:space="preserve"> وهي تختلف عن الكتابة المشرقية،</w:t>
      </w:r>
    </w:p>
    <w:p>
      <w:pPr/>
      <w:r>
        <w:rPr>
          <w:shd w:val="clear" w:fill="eeee80"/>
        </w:rPr>
        <w:t xml:space="preserve"> " فالمغاربيون،</w:t>
      </w:r>
    </w:p>
    <w:p>
      <w:pPr/>
      <w:r>
        <w:rPr>
          <w:shd w:val="clear" w:fill="eeee80"/>
        </w:rPr>
        <w:t xml:space="preserve">من التقليد والقليل من الإبداع وكان الصاحب بن عباد صادقا عندما قال: "بضاعتنا ردت</w:t>
      </w:r>
    </w:p>
    <w:p>
      <w:pPr/>
      <w:r>
        <w:rPr>
          <w:shd w:val="clear" w:fill="eeee80"/>
        </w:rPr>
        <w:t xml:space="preserve">إلينا"،</w:t>
      </w:r>
    </w:p>
    <w:p>
      <w:pPr/>
      <w:r>
        <w:rPr>
          <w:shd w:val="clear" w:fill="eeee80"/>
        </w:rPr>
        <w:t xml:space="preserve"> وهو الوصف الجامع المانع في التجارب المغاربية القديمة.</w:t>
      </w:r>
    </w:p>
    <w:p>
      <w:pPr/>
      <w:r>
        <w:rPr>
          <w:shd w:val="clear" w:fill="eeee80"/>
        </w:rPr>
        <w:t xml:space="preserve"> ولم يتخلص المغاربيون من عقدة</w:t>
      </w:r>
    </w:p>
    <w:p>
      <w:pPr/>
      <w:r>
        <w:rPr>
          <w:shd w:val="clear" w:fill="eeee80"/>
        </w:rPr>
        <w:t xml:space="preserve"> د.</w:t>
      </w:r>
    </w:p>
    <w:p>
      <w:pPr/>
      <w:r>
        <w:rPr>
          <w:shd w:val="clear" w:fill="eeee80"/>
        </w:rPr>
        <w:t xml:space="preserve"> محمد بنعمارة.</w:t>
      </w:r>
    </w:p>
    <w:p>
      <w:pPr/>
      <w:r>
        <w:rPr>
          <w:shd w:val="clear" w:fill="eeee80"/>
        </w:rPr>
        <w:t xml:space="preserve"> ود.</w:t>
      </w:r>
    </w:p>
    <w:p>
      <w:pPr/>
      <w:r>
        <w:rPr>
          <w:shd w:val="clear" w:fill="eeee80"/>
        </w:rPr>
        <w:t xml:space="preserve"> محمد علي الرباوي الذين نهجوا نهجا إسلاميا في الشعر.</w:t>
      </w:r>
    </w:p>
    <w:p>
      <w:pPr/>
      <w:r>
        <w:rPr>
          <w:shd w:val="clear" w:fill="eeee80"/>
        </w:rPr>
        <w:t xml:space="preserve">-3 المراد بذلك : د.</w:t>
      </w:r>
    </w:p>
    <w:p>
      <w:pPr/>
      <w:r>
        <w:rPr>
          <w:shd w:val="clear" w:fill="eeee80"/>
        </w:rPr>
        <w:t xml:space="preserve">محمد بنيس ومن كانوا يكاتبون مجلته )الثقافة الجديدة(</w:t>
      </w:r>
    </w:p>
    <w:p>
      <w:pPr/>
      <w:r>
        <w:rPr>
          <w:shd w:val="clear" w:fill="eeee80"/>
        </w:rPr>
        <w:t xml:space="preserve">باستعارة اللسان الأجنبي،</w:t>
      </w:r>
    </w:p>
    <w:p>
      <w:pPr/>
      <w:r>
        <w:rPr>
          <w:shd w:val="clear" w:fill="eeee80"/>
        </w:rPr>
        <w:t xml:space="preserve"> وإدريس الشرايبي في المغرب</w:t>
      </w:r>
    </w:p>
    <w:p>
      <w:pPr/>
      <w:r>
        <w:rPr>
          <w:shd w:val="clear" w:fill="eeee80"/>
        </w:rPr>
        <w:t xml:space="preserve">ومولود فرعون ثم محمد ديب في الجزائر.</w:t>
      </w:r>
    </w:p>
    <w:p>
      <w:pPr/>
      <w:r>
        <w:rPr>
          <w:shd w:val="clear" w:fill="eeee80"/>
        </w:rPr>
        <w:t xml:space="preserve"> وبينما كانت مشكلة هو ية هذا الأدب مطروحة،</w:t>
      </w:r>
    </w:p>
    <w:p>
      <w:pPr/>
      <w:r>
        <w:rPr>
          <w:shd w:val="clear" w:fill="eeee80"/>
        </w:rPr>
        <w:t xml:space="preserve">فرنسي بوجدان عربي أم عربي اضطر لاستعارة اللسان العربي؟،</w:t>
      </w:r>
    </w:p>
    <w:p>
      <w:pPr/>
      <w:r>
        <w:rPr>
          <w:shd w:val="clear" w:fill="eeee80"/>
        </w:rPr>
        <w:t xml:space="preserve"> جاءت تجربة محمود المسعدي</w:t>
      </w:r>
    </w:p>
    <w:p>
      <w:pPr/>
      <w:r>
        <w:rPr>
          <w:shd w:val="clear" w:fill="eeee80"/>
        </w:rPr>
        <w:t xml:space="preserve"> التي</w:t>
      </w:r>
    </w:p>
    <w:p>
      <w:pPr/>
      <w:r>
        <w:rPr>
          <w:shd w:val="clear" w:fill="eeee80"/>
        </w:rPr>
        <w:t xml:space="preserve">ومع تلاحق تجارب الكتابة باللغتين بدأ يتشكل اتجاه الكتابة المغاربية الذي يشتغل على الفكر</w:t>
      </w:r>
    </w:p>
    <w:p>
      <w:pPr/>
      <w:r>
        <w:rPr>
          <w:shd w:val="clear" w:fill="eeee80"/>
        </w:rPr>
        <w:t xml:space="preserve">والتراث المحكي،</w:t>
      </w:r>
    </w:p>
    <w:p>
      <w:pPr/>
      <w:r>
        <w:rPr>
          <w:shd w:val="clear" w:fill="eeee80"/>
        </w:rPr>
        <w:t xml:space="preserve"> ل كن هذا التقسيم المغاربي- المشرقي بدأ يزول شيئا فشيئا مع تلاحق التجارب</w:t>
      </w:r>
    </w:p>
    <w:p>
      <w:pPr/>
      <w:r>
        <w:rPr>
          <w:shd w:val="clear" w:fill="eeee80"/>
        </w:rPr>
        <w:t xml:space="preserve">المغاربية والتجارب المشرقية وظهور ال كثير من التجارب الجميلة في الاتجاهين.</w:t>
      </w:r>
    </w:p>
    <w:p>
      <w:pPr/>
      <w:r>
        <w:rPr>
          <w:shd w:val="clear" w:fill="eeee80"/>
        </w:rPr>
        <w:t xml:space="preserve"> وبخصوص تجربتي</w:t>
      </w:r>
    </w:p>
    <w:p>
      <w:pPr/>
      <w:r>
        <w:rPr>
          <w:shd w:val="clear" w:fill="eeee80"/>
        </w:rPr>
        <w:t xml:space="preserve">الخاصة في الكتابة،</w:t>
      </w:r>
    </w:p>
    <w:p>
      <w:pPr/>
      <w:r>
        <w:rPr>
          <w:shd w:val="clear" w:fill="eeee80"/>
        </w:rPr>
        <w:t xml:space="preserve"> فقد كنت قارئا سلبيا مدة طويلة )أقرأ ولا أفكر في الكتابة( عندما كنت</w:t>
      </w:r>
    </w:p>
    <w:p>
      <w:pPr/>
      <w:r>
        <w:rPr>
          <w:shd w:val="clear" w:fill="eeee80"/>
        </w:rPr>
        <w:t xml:space="preserve"> ل كني شعرت بالكتابة وقول ذاتي كما هي عندما اطلعت</w:t>
      </w:r>
    </w:p>
    <w:p>
      <w:pPr/>
      <w:r>
        <w:rPr>
          <w:shd w:val="clear" w:fill="eeee80"/>
        </w:rPr>
        <w:t xml:space="preserve">كانت منصفة أو "ضيقة"،</w:t>
      </w:r>
    </w:p>
    <w:p>
      <w:pPr/>
      <w:r>
        <w:rPr>
          <w:shd w:val="clear" w:fill="eeee80"/>
        </w:rPr>
        <w:t xml:space="preserve"> فعلى الكاتب أن يكون ذاته،</w:t>
      </w:r>
    </w:p>
    <w:p>
      <w:pPr/>
      <w:r>
        <w:rPr>
          <w:shd w:val="clear" w:fill="eeee80"/>
        </w:rPr>
        <w:t xml:space="preserve">شيء،</w:t>
      </w:r>
    </w:p>
    <w:p>
      <w:pPr/>
      <w:r>
        <w:rPr>
          <w:shd w:val="clear" w:fill="eeee80"/>
        </w:rPr>
        <w:t xml:space="preserve"> ولا أرى في النهاية داع لهذه الازدواجية مشرق- مغرب فالمشرق أصبح مشارقا والمغرب</w:t>
      </w:r>
    </w:p>
    <w:p>
      <w:pPr/>
      <w:r>
        <w:rPr>
          <w:shd w:val="clear" w:fill="eeee80"/>
        </w:rPr>
        <w:t xml:space="preserve"> ه كنون:".</w:t>
      </w:r>
    </w:p>
    <w:p>
      <w:pPr/>
      <w:r>
        <w:rPr>
          <w:shd w:val="clear" w:fill="eeee80"/>
        </w:rPr>
        <w:t xml:space="preserve">الأدباء في المغرب على إخوانهم في المشرق لتجاهلهم إياهم،</w:t>
      </w:r>
    </w:p>
    <w:p>
      <w:pPr/>
      <w:r>
        <w:rPr>
          <w:shd w:val="clear" w:fill="eeee80"/>
        </w:rPr>
        <w:t xml:space="preserve">مزاياهم،</w:t>
      </w:r>
    </w:p>
    <w:p>
      <w:pPr/>
      <w:r>
        <w:rPr>
          <w:shd w:val="clear" w:fill="eeee80"/>
        </w:rPr>
        <w:t xml:space="preserve"> ول كن أعظم اللوم في هذا مردود على أولئك الذين ضيعوا أنفسهم،</w:t>
      </w:r>
    </w:p>
    <w:p>
      <w:pPr/>
      <w:r>
        <w:rPr>
          <w:shd w:val="clear" w:fill="eeee80"/>
        </w:rPr>
        <w:t xml:space="preserve"> وأهملوا ماضيهم</w:t>
      </w:r>
    </w:p>
    <w:p>
      <w:pPr/>
      <w:r>
        <w:rPr>
          <w:shd w:val="clear" w:fill="eeee80"/>
        </w:rPr>
        <w:t xml:space="preserve">وحاضرهم،</w:t>
      </w:r>
    </w:p>
    <w:p>
      <w:pPr/>
      <w:r>
        <w:rPr>
          <w:shd w:val="clear" w:fill="eeee80"/>
        </w:rPr>
        <w:t xml:space="preserve"> حتى أوقعوا الغير في الجهل بهم والتقول عليهم.</w:t>
      </w:r>
    </w:p>
    <w:p>
      <w:pPr/>
      <w:r>
        <w:rPr>
          <w:shd w:val="clear" w:fill="eeee80"/>
        </w:rPr>
        <w:t xml:space="preserve">ه كنون،</w:t>
      </w:r>
    </w:p>
    <w:p>
      <w:pPr/>
      <w:r>
        <w:rPr>
          <w:shd w:val="clear" w:fill="eeee80"/>
        </w:rPr>
        <w:t xml:space="preserve"> إذ</w:t>
      </w:r>
    </w:p>
    <w:p>
      <w:pPr/>
      <w:r>
        <w:rPr>
          <w:shd w:val="clear" w:fill="eeee80"/>
        </w:rPr>
        <w:t xml:space="preserve"> خلا زهر الآداب من أدب أهل المغرب،</w:t>
      </w:r>
    </w:p>
    <w:p>
      <w:pPr/>
      <w:r>
        <w:rPr>
          <w:shd w:val="clear" w:fill="eeee80"/>
        </w:rPr>
        <w:t xml:space="preserve">يرون المثل الأعلى عند أهل المشرق،</w:t>
      </w:r>
    </w:p>
    <w:p>
      <w:pPr/>
      <w:r>
        <w:rPr>
          <w:shd w:val="clear" w:fill="eeee80"/>
        </w:rPr>
        <w:t xml:space="preserve"> فكانوا يجدون في نقل ما أثر عن أهل المشرق من القصائد،</w:t>
      </w:r>
    </w:p>
    <w:p>
      <w:pPr/>
      <w:r>
        <w:rPr>
          <w:shd w:val="clear" w:fill="eeee80"/>
        </w:rPr>
        <w:t xml:space="preserve"> حركة الشعر المغربي المعاصر،</w:t>
      </w:r>
    </w:p>
    <w:p>
      <w:pPr/>
      <w:r>
        <w:rPr>
          <w:shd w:val="clear" w:fill="eeee80"/>
        </w:rPr>
        <w:t xml:space="preserve"> ،2010-03-17 ت أ: ،</w:t>
      </w:r>
    </w:p>
    <w:p>
      <w:pPr/>
      <w:r>
        <w:rPr>
          <w:shd w:val="clear" w:fill="eeee80"/>
        </w:rPr>
        <w:t xml:space="preserve">se/article.</w:t>
      </w:r>
    </w:p>
    <w:p>
      <w:pPr/>
      <w:r>
        <w:rPr>
          <w:shd w:val="clear" w:fill="eeee80"/>
        </w:rPr>
        <w:t xml:space="preserve">asp?id=71911</w:t>
      </w:r>
    </w:p>
    <w:p>
      <w:pPr/>
      <w:r>
        <w:rPr>
          <w:shd w:val="clear" w:fill="eeee80"/>
        </w:rPr>
        <w:t xml:space="preserve"> الجزء الأول،</w:t>
      </w:r>
    </w:p>
    <w:p>
      <w:pPr/>
      <w:r>
        <w:rPr>
          <w:shd w:val="clear" w:fill="eeee80"/>
        </w:rPr>
        <w:t xml:space="preserve"> مكتبة المدرسة ودار ال كتب اللبناني للطباعة والنشر،</w:t>
      </w:r>
    </w:p>
    <w:p>
      <w:pPr/>
      <w:r>
        <w:rPr>
          <w:shd w:val="clear" w:fill="eeee80"/>
        </w:rPr>
        <w:t xml:space="preserve">لبنان،</w:t>
      </w:r>
    </w:p>
    <w:p>
      <w:pPr/>
      <w:r>
        <w:rPr>
          <w:shd w:val="clear" w:fill="eeee80"/>
        </w:rPr>
        <w:t xml:space="preserve"> الصفحة: .</w:t>
      </w:r>
    </w:p>
    <w:p>
      <w:pPr/>
      <w:r>
        <w:rPr>
          <w:shd w:val="clear" w:fill="eeee80"/>
        </w:rPr>
        <w:t xml:space="preserve">أكثر الشواهد المشرقية،</w:t>
      </w:r>
    </w:p>
    <w:p>
      <w:pPr/>
      <w:r>
        <w:rPr>
          <w:shd w:val="clear" w:fill="eeee80"/>
        </w:rPr>
        <w:t xml:space="preserve"> مع أنه لرجل تونسي من أهل القيروان"1 ،</w:t>
      </w:r>
    </w:p>
    <w:p>
      <w:pPr/>
      <w:r>
        <w:rPr>
          <w:shd w:val="clear" w:fill="eeee80"/>
        </w:rPr>
        <w:t xml:space="preserve"> ل كن قد سجلت القصيدة</w:t>
      </w:r>
    </w:p>
    <w:p>
      <w:pPr/>
      <w:r>
        <w:rPr>
          <w:shd w:val="clear" w:fill="eeee80"/>
        </w:rPr>
        <w:t xml:space="preserve">التحولات الجديدة والطارئة التي تمس في العمق حركية الوجود الإنساني وتؤثر فيه بشكل من</w:t>
      </w:r>
    </w:p>
    <w:p>
      <w:pPr/>
      <w:r>
        <w:rPr>
          <w:shd w:val="clear" w:fill="eeee80"/>
        </w:rPr>
        <w:t xml:space="preserve">الأشكال.</w:t>
      </w:r>
    </w:p>
    <w:p>
      <w:pPr/>
      <w:r>
        <w:rPr>
          <w:shd w:val="clear" w:fill="eeee80"/>
        </w:rPr>
        <w:t xml:space="preserve">يعتبر هذا التطور الفني امتدادا طبيعيا وجدليا مع الأشكال السابقة وتعايشا معها،</w:t>
      </w:r>
    </w:p>
    <w:p>
      <w:pPr/>
      <w:r>
        <w:rPr>
          <w:shd w:val="clear" w:fill="eeee80"/>
        </w:rPr>
        <w:t xml:space="preserve"> فهو لم</w:t>
      </w:r>
    </w:p>
    <w:p>
      <w:pPr/>
      <w:r>
        <w:rPr>
          <w:shd w:val="clear" w:fill="eeee80"/>
        </w:rPr>
        <w:t xml:space="preserve"> كما أن</w:t>
      </w:r>
    </w:p>
    <w:p>
      <w:pPr/>
      <w:r>
        <w:rPr>
          <w:shd w:val="clear" w:fill="eeee80"/>
        </w:rPr>
        <w:t xml:space="preserve">الشكل الفني القديم بدوره آمن بالاختلاف وسار مع الجديد مسالما مما فسح المجال أمام حرية</w:t>
      </w:r>
    </w:p>
    <w:p>
      <w:pPr/>
      <w:r>
        <w:rPr>
          <w:shd w:val="clear" w:fill="eeee80"/>
        </w:rPr>
        <w:t xml:space="preserve">وعليه فأن تنوع المرجعية التي ينطلق منها الشعر العربي المغاربي عموما هي المرجعية الشعرية</w:t>
      </w:r>
    </w:p>
    <w:p>
      <w:pPr/>
      <w:r>
        <w:rPr>
          <w:shd w:val="clear" w:fill="eeee80"/>
        </w:rPr>
        <w:t xml:space="preserve">العربية وكذا العالمية؛</w:t>
      </w:r>
    </w:p>
    <w:p>
      <w:pPr/>
      <w:r>
        <w:rPr>
          <w:shd w:val="clear" w:fill="eeee80"/>
        </w:rPr>
        <w:t xml:space="preserve">كبير من مبدعيه بالبنية القديمة للقصيدة الكلاسيكية العربية وتلقيحها بنفس جديد دلاليا فقط</w:t>
      </w:r>
    </w:p>
    <w:p>
      <w:pPr/>
      <w:r>
        <w:rPr>
          <w:shd w:val="clear" w:fill="eeee80"/>
        </w:rPr>
        <w:t xml:space="preserve">ثابت ومحمد الحلوي.</w:t>
      </w:r>
    </w:p>
    <w:p>
      <w:pPr/>
      <w:r>
        <w:rPr>
          <w:shd w:val="clear" w:fill="eeee80"/>
        </w:rPr>
        <w:t xml:space="preserve">التجديد التي حمل لواءها كل من أحمد باكثير ونازك الملائكة وبدر شاكر السياب بالمشرق،</w:t>
      </w:r>
    </w:p>
    <w:p>
      <w:pPr/>
      <w:r>
        <w:rPr>
          <w:shd w:val="clear" w:fill="eeee80"/>
        </w:rPr>
        <w:t xml:space="preserve"> وقد</w:t>
      </w:r>
    </w:p>
    <w:p>
      <w:pPr/>
      <w:r>
        <w:rPr>
          <w:shd w:val="clear" w:fill="eeee80"/>
        </w:rPr>
        <w:t xml:space="preserve">تميز في هذا الصدد شعراء )كانوا بمثابة صدى لهذه الأصوات المجددة بالشرق ( أمثال مصطفى</w:t>
      </w:r>
    </w:p>
    <w:p>
      <w:pPr/>
      <w:r>
        <w:rPr>
          <w:shd w:val="clear" w:fill="eeee80"/>
        </w:rPr>
        <w:t xml:space="preserve">المعداوي الذي يعتبر رائد الشعر المغربي الحديث لما امتاز به من وعي سياسي وثقافي جعله يساهم</w:t>
      </w:r>
    </w:p>
    <w:p>
      <w:pPr/>
      <w:r>
        <w:rPr>
          <w:shd w:val="clear" w:fill="eeee80"/>
        </w:rPr>
        <w:t xml:space="preserve">محمد</w:t>
      </w:r>
    </w:p>
    <w:p>
      <w:pPr/>
      <w:r>
        <w:rPr>
          <w:shd w:val="clear" w:fill="eeee80"/>
        </w:rPr>
        <w:t xml:space="preserve">ه راجع و</w:t>
      </w:r>
    </w:p>
    <w:p>
      <w:pPr/>
      <w:r>
        <w:rPr>
          <w:shd w:val="clear" w:fill="eeee80"/>
        </w:rPr>
        <w:t xml:space="preserve">خير الدين؛</w:t>
      </w:r>
    </w:p>
    <w:p>
      <w:pPr/>
      <w:r>
        <w:rPr>
          <w:shd w:val="clear" w:fill="eeee80"/>
        </w:rPr>
        <w:t xml:space="preserve"> هؤلاء الذين تبنوا الدعوة إلى الالتزام والثقافة الهادفة والمقاومة لكل أنواع الزيف</w:t>
      </w:r>
    </w:p>
    <w:p>
      <w:pPr/>
      <w:r>
        <w:rPr>
          <w:shd w:val="clear" w:fill="eeee80"/>
        </w:rPr>
        <w:t xml:space="preserve">وقد ساهم هذا التفاعل في تسجيل طفرة نوعية في تطور القصيدة إذ أنه في ظل</w:t>
      </w:r>
    </w:p>
    <w:p>
      <w:pPr/>
      <w:r>
        <w:rPr>
          <w:shd w:val="clear" w:fill="eeee80"/>
        </w:rPr>
        <w:t xml:space="preserve">هذا التراكم الهائل في الخريطة الشعرية برزت القيمة الأدبية والفنية للقصيدة مما ميزها على</w:t>
      </w:r>
    </w:p>
    <w:p>
      <w:pPr/>
      <w:r>
        <w:rPr>
          <w:shd w:val="clear" w:fill="eeee80"/>
        </w:rPr>
        <w:t xml:space="preserve">مستوى ال كيف والرؤية الواضحة وتنوع المشهد الشعري المغربي إذ أصبح هناك من يهتم بالغاية</w:t>
      </w:r>
    </w:p>
    <w:p>
      <w:pPr/>
      <w:r>
        <w:rPr>
          <w:shd w:val="clear" w:fill="eeee80"/>
        </w:rPr>
        <w:t xml:space="preserve">من اللفظة وتشكلها داخل النص باعتبارها وسيلة فقط بعدما كانت هي الغاية في حد ذاتها،</w:t>
      </w:r>
    </w:p>
    <w:p>
      <w:pPr/>
      <w:r>
        <w:rPr>
          <w:shd w:val="clear" w:fill="eeee80"/>
        </w:rPr>
        <w:t xml:space="preserve"> كما</w:t>
      </w:r>
    </w:p>
    <w:p>
      <w:pPr/>
      <w:r>
        <w:rPr>
          <w:shd w:val="clear" w:fill="eeee80"/>
        </w:rPr>
        <w:t xml:space="preserve">برز من زاوج بين العمودي وشعر التفعيلة وكذا من اهتم باللغة الشعرية بغض النظر عن الأوزان</w:t>
      </w:r>
    </w:p>
    <w:p>
      <w:pPr/>
      <w:r>
        <w:rPr>
          <w:shd w:val="clear" w:fill="eeee80"/>
        </w:rPr>
        <w:t xml:space="preserve"> الجزء الأول،</w:t>
      </w:r>
    </w:p>
    <w:p>
      <w:pPr/>
      <w:r>
        <w:rPr>
          <w:shd w:val="clear" w:fill="eeee80"/>
        </w:rPr>
        <w:t xml:space="preserve"> المكتبة التجارية،</w:t>
      </w:r>
    </w:p>
    <w:p>
      <w:pPr/>
      <w:r>
        <w:rPr>
          <w:shd w:val="clear" w:fill="eeee80"/>
        </w:rPr>
        <w:t xml:space="preserve"> الطبعة الثانية،</w:t>
      </w:r>
    </w:p>
    <w:p>
      <w:pPr/>
      <w:r>
        <w:rPr>
          <w:shd w:val="clear" w:fill="eeee80"/>
        </w:rPr>
        <w:t xml:space="preserve">والبيانية من تفاوت وتحايل على المعاني،</w:t>
      </w:r>
    </w:p>
    <w:p>
      <w:pPr/>
      <w:r>
        <w:rPr>
          <w:shd w:val="clear" w:fill="eeee80"/>
        </w:rPr>
        <w:t xml:space="preserve"> وقد ارتبط الشعر المغربي عموما بقضايا الإنسان</w:t>
      </w:r>
    </w:p>
    <w:p>
      <w:pPr/>
      <w:r>
        <w:rPr>
          <w:shd w:val="clear" w:fill="eeee80"/>
        </w:rPr>
        <w:t xml:space="preserve">وخصوصا الشعر الإسلامي والصوفي اللذين يهتمان بقضايا الأمة في ارتباطها بمصير الإنسان كما</w:t>
      </w:r>
    </w:p>
    <w:p>
      <w:pPr/>
      <w:r>
        <w:rPr>
          <w:shd w:val="clear" w:fill="eeee80"/>
        </w:rPr>
        <w:t xml:space="preserve">يبدو جليا في شعر حسن الأمراني ومحمد بنعمارة وغيرهما.</w:t>
      </w:r>
    </w:p>
    <w:p>
      <w:pPr/>
      <w:r>
        <w:rPr>
          <w:shd w:val="clear" w:fill="eeee80"/>
        </w:rPr>
        <w:t xml:space="preserve">وقد تبلور عن هذا التنوع والتكثيف اهتمام خاص بمصير الشعر المعاصر بالمغرب مما ساهم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2026-08-25T14:20:49+00:00</dcterms:created>
  <dcterms:modified xsi:type="dcterms:W3CDTF">2026-08-25T14:20:49+00:00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