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فكل مستثمر لديه </w:t>
      </w:r>
    </w:p>
    <w:p>
      <w:pPr/>
      <w:r>
        <w:rPr>
          <w:shd w:val="clear" w:fill="eeee80"/>
        </w:rPr>
        <w:t xml:space="preserve">مستوى مختلف و متفاوت من المخاطر.</w:t>
      </w:r>
    </w:p>
    <w:p>
      <w:pPr/>
      <w:r>
        <w:rPr>
          <w:shd w:val="clear" w:fill="eeee80"/>
        </w:rPr>
        <w:t xml:space="preserve"> فالمستثمرون المحافظون )الرشيدون( مثال:ً سوف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2026-09-20T22:52:24+00:00</dcterms:created>
  <dcterms:modified xsi:type="dcterms:W3CDTF">2026-09-20T22:52:24+00:00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