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فكل مستثمر لديه </w:t>
      </w:r>
    </w:p>
    <w:p>
      <w:pPr/>
      <w:r>
        <w:rPr>
          <w:shd w:val="clear" w:fill="eeee80"/>
        </w:rPr>
        <w:t xml:space="preserve">مستوى مختلف و متفاوت من المخاطر.</w:t>
      </w:r>
    </w:p>
    <w:p>
      <w:pPr/>
      <w:r>
        <w:rPr>
          <w:shd w:val="clear" w:fill="eeee80"/>
        </w:rPr>
        <w:t xml:space="preserve"> فالمستثمرون المحافظون )الرشيدون( مثال:ً سوف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2026-10-11T03:46:52+00:00</dcterms:created>
  <dcterms:modified xsi:type="dcterms:W3CDTF">2026-10-11T03:46:52+00:00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