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رواية "هاري بوتر وجيش الفينيكس"،  يجد هاري نفسه محاطًا بالأكاذيب والتشكيك في صحة قصته، ينضم هاري إلى منظمة سرية تسمى "جيش الفينيكس"، تتواصل المواجهة بين هاري وفولدمورت على مستوى ذهني،  حيث يتم استدعاء هاري إلى العقل المشترك بينه وبين فولدمورت.  يكتشف هاري أسرارًا عن تاريخ فولدمورت وروابطه الماضية ببعض الشخصيات الرئيسية، تتصاعد التوترات والمعارك في الرواية، ينتهي الجزء الخامس من سلسلة هاري بوتر بمعركة ملحمية في وزارة السحر،  حيث يواجه هاري فولدمورت وأتباعه.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2026-10-21T17:25:20+00:00</dcterms:created>
  <dcterms:modified xsi:type="dcterms:W3CDTF">2026-10-21T17:25:20+00:00</dcterms:modified>
</cp:coreProperties>
</file>

<file path=docProps/custom.xml><?xml version="1.0" encoding="utf-8"?>
<Properties xmlns="http://schemas.openxmlformats.org/officeDocument/2006/custom-properties" xmlns:vt="http://schemas.openxmlformats.org/officeDocument/2006/docPropsVTypes"/>
</file>