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تلعب البرامج الإعلامية دورا في هاما النهوض بقيم المواطنة.</w:t>
      </w:r>
    </w:p>
    <w:p>
      <w:pPr/>
      <w:r>
        <w:rPr>
          <w:shd w:val="clear" w:fill="eeee80"/>
        </w:rPr>
        <w:t xml:space="preserve">فما معنى البرنامج الإعلامي؟</w:t>
      </w:r>
    </w:p>
    <w:p>
      <w:pPr/>
      <w:r>
        <w:rPr>
          <w:shd w:val="clear" w:fill="eeee80"/>
        </w:rPr>
        <w:t xml:space="preserve">وما هي منهجية كتابة مذكرة لعرض مقترحات على الجهات المعنية؟</w:t>
      </w:r>
    </w:p>
    <w:p>
      <w:pPr/>
      <w:r>
        <w:rPr>
          <w:shd w:val="clear" w:fill="eeee80"/>
        </w:rPr>
        <w:t xml:space="preserve">البرنامج الإعلامي هو وسيلة اتصال تهدف إلى تبادل المعلومات والتفاعل مع مشاكل المجتمع قصد التأثير في سلوك ومواقف الأفراد والجماعات بهدف تنمية الروح الوطنية والنهوض بقيم المواطنة،</w:t>
      </w:r>
    </w:p>
    <w:p>
      <w:pPr/>
      <w:r>
        <w:rPr>
          <w:shd w:val="clear" w:fill="eeee80"/>
        </w:rPr>
        <w:t xml:space="preserve"> ويعتبر البرنامج الإعلامي فرصة لإشراك المستفيدين في فهم مشاكل مجتمعهم والمساهمة في التغلب عليها،</w:t>
      </w:r>
    </w:p>
    <w:p>
      <w:pPr/>
      <w:r>
        <w:rPr/>
        <w:t xml:space="preserve"> مما يدعم جانب التحسيس والتواصل لديهم،</w:t>
      </w:r>
    </w:p>
    <w:p>
      <w:pPr/>
      <w:r>
        <w:rPr>
          <w:shd w:val="clear" w:fill="eeee80"/>
        </w:rPr>
        <w:t xml:space="preserve"> ويدخل البرنامج الإعلامي ضمن علاقة تواصلية تربط بين المرسل الذي أعد الرسالة والمرسل إليه أي الجمهور ومادة التواصل وهي الرسالة وقناة التواصل،</w:t>
      </w:r>
    </w:p>
    <w:p>
      <w:pPr/>
      <w:r>
        <w:rPr/>
        <w:t xml:space="preserve"> التي تكون إما كلمة أو صورة أو هما معا،</w:t>
      </w:r>
    </w:p>
    <w:p>
      <w:pPr/>
      <w:r>
        <w:rPr>
          <w:shd w:val="clear" w:fill="eeee80"/>
        </w:rPr>
        <w:t xml:space="preserve"> وتنقسم البرامج الإعلامية من حيث الشكل إلى:</w:t>
      </w:r>
    </w:p>
    <w:p>
      <w:pPr/>
      <w:r>
        <w:rPr>
          <w:shd w:val="clear" w:fill="eeee80"/>
        </w:rPr>
        <w:t xml:space="preserve"> تحقيقات .</w:t>
      </w:r>
    </w:p>
    <w:p>
      <w:pPr/>
      <w:r>
        <w:rPr/>
        <w:t xml:space="preserve"> أشرطة صوتية .</w:t>
      </w:r>
    </w:p>
    <w:p>
      <w:pPr/>
      <w:r>
        <w:rPr>
          <w:shd w:val="clear" w:fill="eeee80"/>
        </w:rPr>
        <w:t xml:space="preserve">الإعلام المرئي (السمعي البصري): وهو الذي يؤمّن الاتصال عبر الصورة والكلمة ويستهدف المشاهد عبر برامج تلفزيونية .</w:t>
      </w:r>
    </w:p>
    <w:p>
      <w:pPr/>
      <w:r>
        <w:rPr>
          <w:shd w:val="clear" w:fill="eeee80"/>
        </w:rPr>
        <w:t xml:space="preserve">من حيث المضمون يمكن التمييز بين نوعين أساسيين من البرامج الإعلامية:</w:t>
      </w:r>
    </w:p>
    <w:p>
      <w:pPr/>
      <w:r>
        <w:rPr>
          <w:shd w:val="clear" w:fill="eeee80"/>
        </w:rPr>
        <w:t xml:space="preserve">النوع الثاني: إعلام يدخل في مجال الترافع الهدف منه التأثير في مسلسل اتخاذ القرار أو وضع برنامج من قبل الدولة ودوره التفاوض ،</w:t>
      </w:r>
    </w:p>
    <w:p>
      <w:pPr/>
      <w:r>
        <w:rPr/>
        <w:t xml:space="preserve"> البرهنة .</w:t>
      </w:r>
    </w:p>
    <w:p>
      <w:pPr/>
      <w:r>
        <w:rPr>
          <w:shd w:val="clear" w:fill="eeee80"/>
        </w:rPr>
        <w:t xml:space="preserve">تتضمن خطوات إعداد البرنامج الإعلامي الأتي:</w:t>
      </w:r>
    </w:p>
    <w:p>
      <w:pPr/>
      <w:r>
        <w:rPr/>
        <w:t xml:space="preserve">على مستوى التصور: رصد ظاهرة تمس بقيم المواطنة والتفكير في كتابة مقال حولها أو إنجاز إذاعي أو تلفزي،على مستوى التخطيط: تحديد عناصر المقال أو البرنامج ثم الاتصال بصحيفة وطنية أو بإدارة الإذاعة والتلفزة، تحديد حجم المقال الكتابي، أو مدة بث البرنامج.على مستوى التدقيق: الضبط اللغوي،</w:t>
      </w:r>
    </w:p>
    <w:p>
      <w:pPr/>
      <w:r>
        <w:rPr>
          <w:shd w:val="clear" w:fill="eeee80"/>
        </w:rPr>
        <w:t xml:space="preserve"> وضوح العبارات المستعملة في الموضوع الكتابي،</w:t>
      </w:r>
    </w:p>
    <w:p>
      <w:pPr/>
      <w:r>
        <w:rPr>
          <w:shd w:val="clear" w:fill="eeee80"/>
        </w:rPr>
        <w:t xml:space="preserve"> أو تنظيم فقرات البرنامج الإذاعي أو التلفزي.</w:t>
      </w:r>
    </w:p>
    <w:p>
      <w:pPr/>
      <w:r>
        <w:rPr/>
        <w:t xml:space="preserve">منهجية كتابة مذكرة وتطبيقها</w:t>
      </w:r>
    </w:p>
    <w:p>
      <w:pPr/>
      <w:r>
        <w:rPr>
          <w:shd w:val="clear" w:fill="eeee80"/>
        </w:rPr>
        <w:t xml:space="preserve">الاطلاع على بطاقة منهجية لكتابة مذكرة</w:t>
      </w:r>
    </w:p>
    <w:p>
      <w:pPr/>
      <w:r>
        <w:rPr/>
        <w:t xml:space="preserve">يمكن توجيه مذكرات لبعض المسؤولين تقترح عليهم بعض البرامج الإعلامية الهادفة إلى النهوض بقيم المواطنة، ويمكن التمييز بين الجانب الشكلي والجانب الجوهري في المذكرة: مع التركيز على الحجج والبراهين الأكثر إقناعا وتأثيرا، وتنتهي المذكرة بالشكر والتوقيع.كتابة مذكرة مبررة بحججبعد منهجية الكتابة،</w:t>
      </w:r>
    </w:p>
    <w:p>
      <w:pPr/>
      <w:r>
        <w:rPr>
          <w:shd w:val="clear" w:fill="eeee80"/>
        </w:rPr>
        <w:t xml:space="preserve"> والاجتهاد في بناء الحجج التي تبرر رفع هذه المذكرة،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2026-08-25T12:22:29+00:00</dcterms:created>
  <dcterms:modified xsi:type="dcterms:W3CDTF">2026-08-25T12:22:29+00:00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