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حين ننظر في شعر الصعاليك الذي بين أيدينا من الزاوية التي تظهرنا على بنائه الخارجي ،</w:t>
      </w:r>
    </w:p>
    <w:p>
      <w:pPr/>
      <w:r>
        <w:rPr>
          <w:shd w:val="clear" w:fill="eeee80"/>
        </w:rPr>
        <w:t xml:space="preserve"> فأول ما يلفت نظرنا فيه أنه شعر مقطوعات .</w:t>
      </w:r>
    </w:p>
    <w:p>
      <w:pPr/>
      <w:r>
        <w:rPr>
          <w:shd w:val="clear" w:fill="eeee80"/>
        </w:rPr>
        <w:t xml:space="preserve"> ولسنا نعنى بهذا انعدام القصيدة فيه ،</w:t>
      </w:r>
    </w:p>
    <w:p>
      <w:pPr/>
      <w:r>
        <w:rPr>
          <w:shd w:val="clear" w:fill="eeee80"/>
        </w:rPr>
        <w:t xml:space="preserve"> وإنما نعنى ذيوع المقطوعة أكثر من ذيوع القصيدة .</w:t>
      </w:r>
    </w:p>
    <w:p>
      <w:pPr/>
      <w:r>
        <w:rPr>
          <w:shd w:val="clear" w:fill="eeee80"/>
        </w:rPr>
        <w:t xml:space="preserve"> وإذا استثنينا تائية الشنفرى المفضلية ذات الأبيات الأربعة والثلاثين في بعض المصادر ( ۱ ) ،</w:t>
      </w:r>
    </w:p>
    <w:p>
      <w:pPr/>
      <w:r>
        <w:rPr>
          <w:shd w:val="clear" w:fill="eeee80"/>
        </w:rPr>
        <w:t xml:space="preserve"> والخمسة والثلاثين في بعض المصادر الأخرى ( ٢ ) ،</w:t>
      </w:r>
    </w:p>
    <w:p>
      <w:pPr/>
      <w:r>
        <w:rPr>
          <w:shd w:val="clear" w:fill="eeee80"/>
        </w:rPr>
        <w:t xml:space="preserve"> ولامية عمرو ذي الكلب الهذلي ذات الثلاثين بيتاً ( ۳ ) ،</w:t>
      </w:r>
    </w:p>
    <w:p>
      <w:pPr/>
      <w:r>
        <w:rPr>
          <w:shd w:val="clear" w:fill="eeee80"/>
        </w:rPr>
        <w:t xml:space="preserve"> وراثية عروة بن الورد المشهورة ( ٤ ) ،</w:t>
      </w:r>
    </w:p>
    <w:p>
      <w:pPr/>
      <w:r>
        <w:rPr/>
        <w:t xml:space="preserve"> وفائة صخر الغي الهذلي ( ٥ ) ،</w:t>
      </w:r>
    </w:p>
    <w:p>
      <w:pPr/>
      <w:r>
        <w:rPr>
          <w:shd w:val="clear" w:fill="eeee80"/>
        </w:rPr>
        <w:t xml:space="preserve"> ثم تلك الأبيات المفرقة لتأبط شراً في رثاء الشنفرى التي جمعها ناشر ديوان الشنفرى وتألفت منها قصيدة في سبعة وعشرين بيتا ( ٦ ) ،</w:t>
      </w:r>
    </w:p>
    <w:p>
      <w:pPr/>
      <w:r>
        <w:rPr>
          <w:shd w:val="clear" w:fill="eeee80"/>
        </w:rPr>
        <w:t xml:space="preserve"> وقافية تأبط شرا المفضلية ذات الأبيات السنة والعشرين ( ۷ ) ،</w:t>
      </w:r>
    </w:p>
    <w:p>
      <w:pPr/>
      <w:r>
        <w:rPr/>
        <w:t xml:space="preserve"> وبائية الأعلم ( ۸ ) ، وميمية أبى خراش ( ۹ 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2026-10-15T21:02:36+00:00</dcterms:created>
  <dcterms:modified xsi:type="dcterms:W3CDTF">2026-10-15T21:02:36+00:00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