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Situation de l'orge en AlgerieEn Algerie, les cultures cerealieres sont tres importantes du point de vue agronomiqueet socio-economique.En effet, les cereales occupent la plus grande superficie agricolecultivee et presentent le premier aliment de base de la populationSur les 8 millions d'hectares de superficie agricole utile (SAU), les cereales occupentannuellement, en moyenne, pres de 6,2 millions d'hectares dont 2,6 en jachere, soit 81,58%de la SAU (Ibanez-Vea M et al., 2012).Elle constitue, d'apres des statistiques du Ministere de l'Agriculture, dudeveloppement Rural et de la peche durant l'annee 2006, la speculation la plus strategiqueapres le ble dur et le ble tendre avec une superficie de 812280 ha qui a donne une productionde 12,35 millions de tonnes.L'orge (Hordeum Vulgare .L) est une cereale rustique qui peut etre cultivee dans dessols plus ou moins pauvres.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