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أولاً: مفهوم الفقه الإسلاميالفقه الإسلامي في اللغة يعني الفهم والعلم بالشيء، أما في الاصطلاح فهو العلم بالأحكام الشرعية العملية المكتسبة من أدلتها التفصيلية.ويُقصد بذلك معرفة الأحكام التي تتعلق بأفعال الإنسان، مثل أحكام البيع والشراء والزواج والطلاق والميراث والعبادات وغيرها،</w:t>
      </w:r>
    </w:p>
    <w:p>
      <w:pPr/>
      <w:r>
        <w:rPr>
          <w:shd w:val="clear" w:fill="eeee80"/>
        </w:rPr>
        <w:t xml:space="preserve"> وذلك بالاعتماد على مصادر التشريع الإسلامي.</w:t>
      </w:r>
    </w:p>
    <w:p>
      <w:pPr/>
      <w:r>
        <w:rPr>
          <w:shd w:val="clear" w:fill="eeee80"/>
        </w:rPr>
        <w:t xml:space="preserve">ويتميّز الفقه الإسلامي بأنه ينظم علاقة الإنسان بربه،</w:t>
      </w:r>
    </w:p>
    <w:p>
      <w:pPr/>
      <w:r>
        <w:rPr>
          <w:shd w:val="clear" w:fill="eeee80"/>
        </w:rPr>
        <w:t xml:space="preserve"> وعلاقته بنفسه،</w:t>
      </w:r>
    </w:p>
    <w:p>
      <w:pPr/>
      <w:r>
        <w:rPr/>
        <w:t xml:space="preserve"> وعلاقته بالآخرين،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2026-11-08T01:05:06+00:00</dcterms:created>
  <dcterms:modified xsi:type="dcterms:W3CDTF">2026-11-08T01:05:06+00:00</dcterms:modified>
</cp:coreProperties>
</file>

<file path=docProps/custom.xml><?xml version="1.0" encoding="utf-8"?>
<Properties xmlns="http://schemas.openxmlformats.org/officeDocument/2006/custom-properties" xmlns:vt="http://schemas.openxmlformats.org/officeDocument/2006/docPropsVTypes"/>
</file>