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يتم استخدام كلمة النسوية لوصف كل من الأفكار التي تدعو إلى تحرير المرأة وتدافع عنها،</w:t>
      </w:r>
    </w:p>
    <w:p>
      <w:pPr/>
      <w:r>
        <w:rPr>
          <w:shd w:val="clear" w:fill="eeee80"/>
        </w:rPr>
        <w:t xml:space="preserve"> المحركات التي تسعى‬‎ ‎‫التحقيق ذلك،</w:t>
      </w:r>
    </w:p>
    <w:p>
      <w:pPr/>
      <w:r>
        <w:rPr>
          <w:shd w:val="clear" w:fill="eeee80"/>
        </w:rPr>
        <w:t xml:space="preserve"> والأفراد الذين ينخرطون فيها أي أنها تدافع على تحرير المرأة لمواجهة التبعية الاقتصادية والاجتماعية.</w:t>
      </w:r>
    </w:p>
    <w:p>
      <w:pPr/>
      <w:r>
        <w:rPr>
          <w:shd w:val="clear" w:fill="eeee80"/>
        </w:rPr>
        <w:t xml:space="preserve">‬‎</w:t>
      </w:r>
    </w:p>
    <w:p>
      <w:pPr/>
      <w:r>
        <w:rPr>
          <w:shd w:val="clear" w:fill="eeee80"/>
        </w:rPr>
        <w:t xml:space="preserve">‎‫غير المتخصصة في العلوم السياسية المفكرة الدانماركية السويدية درود بالجروب (1986) Drude Dahlerup par حركة حقوق المرأة.</w:t>
      </w:r>
    </w:p>
    <w:p>
      <w:pPr/>
      <w:r>
        <w:rPr>
          <w:shd w:val="clear" w:fill="eeee80"/>
        </w:rPr>
        <w:t xml:space="preserve">‬‎</w:t>
      </w:r>
    </w:p>
    <w:p>
      <w:pPr/>
      <w:r>
        <w:rPr>
          <w:shd w:val="clear" w:fill="eeee80"/>
        </w:rPr>
        <w:t xml:space="preserve">‎‫التي يكن هدفها بشكل أساسي في الاعتراف الرسمي بالمساواة بين الرجل والمرأة،</w:t>
      </w:r>
    </w:p>
    <w:p>
      <w:pPr/>
      <w:r>
        <w:rPr>
          <w:shd w:val="clear" w:fill="eeee80"/>
        </w:rPr>
        <w:t xml:space="preserve"> وحركة تحرير المرأة التي تهدف إلى تأكيد‬‎ ‎‫الاستقلال الشخصي والجماعي للمرأة،</w:t>
      </w:r>
    </w:p>
    <w:p>
      <w:pPr/>
      <w:r>
        <w:rPr>
          <w:shd w:val="clear" w:fill="eeee80"/>
        </w:rPr>
        <w:t xml:space="preserve">‬‎ ‎‫وتخفيف القوة الزوجية على المرأة،</w:t>
      </w:r>
    </w:p>
    <w:p>
      <w:pPr/>
      <w:r>
        <w:rPr>
          <w:shd w:val="clear" w:fill="eeee80"/>
        </w:rPr>
        <w:t xml:space="preserve"> والاستقلالية في مسائل الإنجاب منع الحمل،</w:t>
      </w:r>
    </w:p>
    <w:p>
      <w:pPr/>
      <w:r>
        <w:rPr>
          <w:shd w:val="clear" w:fill="eeee80"/>
        </w:rPr>
        <w:t xml:space="preserve"> المهن ذات القيمة.</w:t>
      </w:r>
    </w:p>
    <w:p>
      <w:pPr/>
      <w:r>
        <w:rPr>
          <w:shd w:val="clear" w:fill="eeee80"/>
        </w:rPr>
        <w:t xml:space="preserve"> ال)،</w:t>
      </w:r>
    </w:p>
    <w:p>
      <w:pPr/>
      <w:r>
        <w:rPr>
          <w:shd w:val="clear" w:fill="eeee80"/>
        </w:rPr>
        <w:t xml:space="preserve"> فضح‬‎ ‎‫أشكال العنف ضد النساء.</w:t>
      </w:r>
    </w:p>
    <w:p>
      <w:pPr/>
      <w:r>
        <w:rPr>
          <w:shd w:val="clear" w:fill="eeee80"/>
        </w:rPr>
        <w:t xml:space="preserve"> مما يعني أنه لابد من التمييز بين مستوى الفكر ومستوى التنظيم،</w:t>
      </w:r>
    </w:p>
    <w:p>
      <w:pPr/>
      <w:r>
        <w:rPr>
          <w:shd w:val="clear" w:fill="eeee80"/>
        </w:rPr>
        <w:t xml:space="preserve"> على الرغم من ارتباطها الوثيق.</w:t>
      </w:r>
    </w:p>
    <w:p>
      <w:pPr/>
      <w:r>
        <w:rPr>
          <w:shd w:val="clear" w:fill="eeee80"/>
        </w:rPr>
        <w:t xml:space="preserve">‬‎</w:t>
      </w:r>
    </w:p>
    <w:p>
      <w:pPr/>
      <w:r>
        <w:rPr>
          <w:shd w:val="clear" w:fill="eeee80"/>
        </w:rPr>
        <w:t xml:space="preserve">‎‫أن النسوية ليست كلا متجانساء لا على المستوى النظري ولا على المستوى الأمبريقي.</w:t>
      </w:r>
    </w:p>
    <w:p>
      <w:pPr/>
      <w:r>
        <w:rPr>
          <w:shd w:val="clear" w:fill="eeee80"/>
        </w:rPr>
        <w:t xml:space="preserve"> وإذا صح أن جميع التيارت‬‎ ‎‫النسوية تدافع عن تغير الوضعية الاجتماعية غير العادلة للنساء،</w:t>
      </w:r>
    </w:p>
    <w:p>
      <w:pPr/>
      <w:r>
        <w:rPr>
          <w:shd w:val="clear" w:fill="eeee80"/>
        </w:rPr>
        <w:t xml:space="preserve"> فإنها تتشعب من حيث السياقات الجغرافية والزمنية،</w:t>
      </w:r>
    </w:p>
    <w:p>
      <w:pPr/>
      <w:r>
        <w:rPr>
          <w:shd w:val="clear" w:fill="eeee80"/>
        </w:rPr>
        <w:t xml:space="preserve"> ويمكن تقديم‬‎ ‎‫التخبيء التالي تبعا لمكوناتها الإيديولوجية: نسوية المساواة بين الجنسين،</w:t>
      </w:r>
    </w:p>
    <w:p>
      <w:pPr/>
      <w:r>
        <w:rPr>
          <w:shd w:val="clear" w:fill="eeee80"/>
        </w:rPr>
        <w:t xml:space="preserve">‬‎ Alison Jaggar s'est fait connaître par Alison Jaggar.</w:t>
      </w:r>
    </w:p>
    <w:p>
      <w:pPr/>
      <w:r>
        <w:rPr>
          <w:shd w:val="clear" w:fill="eeee80"/>
        </w:rPr>
        <w:t xml:space="preserve"> الليبرالية،</w:t>
      </w:r>
    </w:p>
    <w:p>
      <w:pPr/>
      <w:r>
        <w:rPr>
          <w:shd w:val="clear" w:fill="eeee80"/>
        </w:rPr>
        <w:t xml:space="preserve"> النسوية الماركسية،</w:t>
      </w:r>
    </w:p>
    <w:p>
      <w:pPr/>
      <w:r>
        <w:rPr>
          <w:shd w:val="clear" w:fill="eeee80"/>
        </w:rPr>
        <w:t xml:space="preserve"> النسوية الراديكالية والنسوية‎ ‎‫الاشتراكية.</w:t>
      </w:r>
    </w:p>
    <w:p>
      <w:pPr/>
      <w:r>
        <w:rPr>
          <w:shd w:val="clear" w:fill="eeee80"/>
        </w:rPr>
        <w:t xml:space="preserve"> فقد أخذت أشكالا 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2026-09-07T21:21:29+00:00</dcterms:created>
  <dcterms:modified xsi:type="dcterms:W3CDTF">2026-09-07T21:21:29+00:00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