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fied?As with the words ''cool,' the relationship between signifier and signified is made meaningful in context.The relationship between signifier and signified can change over time and in different contexts.In one context or situation, cool might refer to temperature.But in another, it might refer to something as 'stylish' or 'popular'.This is important, because signs are understood and encoded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