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نشأت الحاجة إلى المأوى مع ظهور الإنسان.</w:t>
      </w:r>
    </w:p>
    <w:p>
      <w:pPr/>
      <w:r>
        <w:rPr>
          <w:shd w:val="clear" w:fill="eeee80"/>
        </w:rPr>
        <w:t xml:space="preserve"> عاش سكان الكوكب الأوائل في الكهوف والمغارات حتى اكتشاف المعادن،</w:t>
      </w:r>
    </w:p>
    <w:p>
      <w:pPr/>
      <w:r>
        <w:rPr>
          <w:shd w:val="clear" w:fill="eeee80"/>
        </w:rPr>
        <w:t xml:space="preserve"> ولهذا نجد المؤرخين يتخذونها مرجعًا لتلك العصور؛</w:t>
      </w:r>
    </w:p>
    <w:p>
      <w:pPr/>
      <w:r>
        <w:rPr>
          <w:shd w:val="clear" w:fill="eeee80"/>
        </w:rPr>
        <w:t xml:space="preserve"> (عصر الحجر والحديد والبرونز).</w:t>
      </w:r>
    </w:p>
    <w:p>
      <w:pPr/>
      <w:r>
        <w:rPr>
          <w:shd w:val="clear" w:fill="eeee80"/>
        </w:rPr>
        <w:t xml:space="preserve"> العصر الحديدي والعصر البرونزي وحتى عصر السيراميك.</w:t>
      </w:r>
    </w:p>
    <w:p>
      <w:pPr/>
      <w:r>
        <w:rPr>
          <w:shd w:val="clear" w:fill="eeee80"/>
        </w:rPr>
        <w:t xml:space="preserve"> وبعد اكتشاف هذه المواد بدأ الإنسان برفع الحجارة في كل مكان وإضافة أغصان مغطاة بالجلود إلى الأعلى لبناء الملاجئ الأولى.</w:t>
      </w:r>
    </w:p>
    <w:p>
      <w:pPr/>
      <w:r>
        <w:rPr>
          <w:shd w:val="clear" w:fill="eeee80"/>
        </w:rPr>
        <w:t xml:space="preserve"> ظهرت الهندسة المعمارية أيضًا في بلاد ما بين النهرين ومصر.</w:t>
      </w:r>
    </w:p>
    <w:p>
      <w:pPr/>
      <w:r>
        <w:rPr>
          <w:shd w:val="clear" w:fill="eeee80"/>
        </w:rPr>
        <w:t xml:space="preserve"> وفي بلاد ما بين النهرين،</w:t>
      </w:r>
    </w:p>
    <w:p>
      <w:pPr/>
      <w:r>
        <w:rPr>
          <w:shd w:val="clear" w:fill="eeee80"/>
        </w:rPr>
        <w:t xml:space="preserve"> تنتشر العديد من الآثار والمباني المصنوعة من الطوب اللبن في جميع أنحاء أودية نهري دجلة والفرات.</w:t>
      </w:r>
    </w:p>
    <w:p>
      <w:pPr/>
      <w:r>
        <w:rPr>
          <w:shd w:val="clear" w:fill="eeee80"/>
        </w:rPr>
        <w:t xml:space="preserve"> ويتم تصميم المدن وفق مخطط محدد سلفاً،</w:t>
      </w:r>
    </w:p>
    <w:p>
      <w:pPr/>
      <w:r>
        <w:rPr>
          <w:shd w:val="clear" w:fill="eeee80"/>
        </w:rPr>
        <w:t xml:space="preserve"> وبناء القصور وشكل الزقورة.</w:t>
      </w:r>
    </w:p>
    <w:p>
      <w:pPr/>
      <w:r>
        <w:rPr>
          <w:shd w:val="clear" w:fill="eeee80"/>
        </w:rPr>
        <w:t xml:space="preserve"> تميزت الهندسة المعمارية باستخدام الحجر المرتبط في المقام الأول بالمقابر والمعابد.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2026-09-19T21:32:41+00:00</dcterms:created>
  <dcterms:modified xsi:type="dcterms:W3CDTF">2026-09-19T21:32:41+00:00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