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focus is on long-term goals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