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الاعتقاد أن الناطقين بالضاد يشكلون أمة،</w:t>
      </w:r>
    </w:p>
    <w:p>
      <w:pPr/>
      <w:r>
        <w:rPr>
          <w:shd w:val="clear" w:fill="eeee80"/>
        </w:rPr>
        <w:t xml:space="preserve"> وأن هذه الأمة يجب أن تكون مستقلة ومتحدة،</w:t>
      </w:r>
    </w:p>
    <w:p>
      <w:pPr/>
      <w:r>
        <w:rPr>
          <w:shd w:val="clear" w:fill="eeee80"/>
        </w:rPr>
        <w:t xml:space="preserve"> لم يتضح ويكتسب قوة سياسية إلا في القرن الحالي.</w:t>
      </w:r>
    </w:p>
    <w:p>
      <w:pPr/>
      <w:r>
        <w:rPr/>
        <w:t xml:space="preserve"> لكننا نجد، إذا ما توغلنا بعيدًا في الماضي،</w:t>
      </w:r>
    </w:p>
    <w:p>
      <w:pPr/>
      <w:r>
        <w:rPr>
          <w:shd w:val="clear" w:fill="eeee80"/>
        </w:rPr>
        <w:t xml:space="preserve"> أن العرب كانوا دومًا يحسون إحساسًا فريدًا ويعتزون اعتزازًا خاصًا بلغتهم،</w:t>
      </w:r>
    </w:p>
    <w:p>
      <w:pPr/>
      <w:r>
        <w:rPr/>
        <w:t xml:space="preserve"> وأنه كان لهم، قبل الإسلام، إحساس «عرقي»، أي نوع من الشعور بأن هناك، وراء منازعات القبائل والعائلات، وحدة تضم جميع الناطقين بالضاد المتحدرين من القبائل العربية.</w:t>
      </w:r>
    </w:p>
    <w:p>
      <w:pPr/>
      <w:r>
        <w:rPr>
          <w:shd w:val="clear" w:fill="eeee80"/>
        </w:rPr>
        <w:t xml:space="preserve"> فكانت لكل قبيلة «شجرة عائلية» مشتركة،</w:t>
      </w:r>
    </w:p>
    <w:p>
      <w:pPr/>
      <w:r>
        <w:rPr/>
        <w:t xml:space="preserve"> معروفة ومقبولة لدى الجميع،</w:t>
      </w:r>
    </w:p>
    <w:p>
      <w:pPr/>
      <w:r>
        <w:rPr>
          <w:shd w:val="clear" w:fill="eeee80"/>
        </w:rPr>
        <w:t xml:space="preserve"> ولا فرق بالنسبة إلى موضوعنا هنا،</w:t>
      </w:r>
    </w:p>
    <w:p>
      <w:pPr/>
      <w:r>
        <w:rPr/>
        <w:t xml:space="preserve"> أكانت حقيقية أم وهمية.</w:t>
      </w:r>
    </w:p>
    <w:p>
      <w:pPr/>
      <w:r>
        <w:rPr>
          <w:shd w:val="clear" w:fill="eeee80"/>
        </w:rPr>
        <w:t xml:space="preserve"> وبعد ظهور الإسلام وانتشاره مع اللغة العربية خارج الجزيرة،</w:t>
      </w:r>
    </w:p>
    <w:p>
      <w:pPr/>
      <w:r>
        <w:rPr>
          <w:shd w:val="clear" w:fill="eeee80"/>
        </w:rPr>
        <w:t xml:space="preserve"> أصبحت هذه «العائلة» تضم الكثيرين من المتحدرين من أصول شتى،</w:t>
      </w:r>
    </w:p>
    <w:p>
      <w:pPr/>
      <w:r>
        <w:rPr/>
        <w:t xml:space="preserve"> دون أن تتنكر للذين كانوا، كالغساسنة،</w:t>
      </w:r>
    </w:p>
    <w:p>
      <w:pPr/>
      <w:r>
        <w:rPr>
          <w:shd w:val="clear" w:fill="eeee80"/>
        </w:rPr>
        <w:t xml:space="preserve"> من أصل عربي ولكنهم لم يعتنقوا الدين الجديد.</w:t>
      </w:r>
    </w:p>
    <w:p>
      <w:pPr/>
      <w:r>
        <w:rPr/>
        <w:t xml:space="preserve">وكان للعرب نصيب خاص من تاريخ الإسلام، لا بل من جوهر تكوينه. فالقرآن كان عربيًا، والنبي كان عربيًا، ودعوته الأولى كانت موجهة إلى العرب، وكان العرب «مادة الإسلام»، أي الآلة البشرية التي بواسطتها انتشر الدين وسلطانه، كما أصبحت اللغة العربية، وبقيت، لغة العبادة والفقه والشرع. ومع أن التمييز الحاد،</w:t>
      </w:r>
    </w:p>
    <w:p>
      <w:pPr/>
      <w:r>
        <w:rPr>
          <w:shd w:val="clear" w:fill="eeee80"/>
        </w:rPr>
        <w:t xml:space="preserve"> الذي كان قائمًا في البدء بين الطبقة العربية الحاكمة وبين المهتدين الجدد،</w:t>
      </w:r>
    </w:p>
    <w:p>
      <w:pPr/>
      <w:r>
        <w:rPr/>
        <w:t xml:space="preserve"> تضاءل فيما بعد، فإن الشعور بالفارق العرقي ظل مستمرًا بالواقع، وراح يتجلى، لا في المجادلات الأدبية حول الشعوبية فحسب، بل أيضًا في الصراع من أجل السلطة الكامن وراءها. وعندما انتقلت السلطة،</w:t>
      </w:r>
    </w:p>
    <w:p>
      <w:pPr/>
      <w:r>
        <w:rPr>
          <w:shd w:val="clear" w:fill="eeee80"/>
        </w:rPr>
        <w:t xml:space="preserve"> آخر الأمر إلى الأتراك والجماعات المنتسبة إليهم وغدت اللغة التركية لغة الحكم،</w:t>
      </w:r>
    </w:p>
    <w:p>
      <w:pPr/>
      <w:r>
        <w:rPr>
          <w:shd w:val="clear" w:fill="eeee80"/>
        </w:rPr>
        <w:t xml:space="preserve"> احتفظت اللغة العربية بمركزها الممتاز كلغة الثقافة الدينية والشرع،</w:t>
      </w:r>
    </w:p>
    <w:p>
      <w:pPr/>
      <w:r>
        <w:rPr/>
        <w:t xml:space="preserve"> أو بتعبير آخر، لغة الدولة التي كانت من الوجهة الدينية عماد الشريعة،</w:t>
      </w:r>
    </w:p>
    <w:p>
      <w:pPr/>
      <w:r>
        <w:rPr>
          <w:shd w:val="clear" w:fill="eeee80"/>
        </w:rPr>
        <w:t xml:space="preserve"> فكانت بذلك الوسيلة التي بواسطتها استمر العرب يقومون بدورهم في شؤون المجتمع العامة.</w:t>
      </w:r>
    </w:p>
    <w:p>
      <w:pPr/>
      <w:r>
        <w:rPr/>
        <w:t xml:space="preserve">ولما تفككت الإمبراطورية، في القرنين الثامن عشر والتاسع عشر، اتسم التطور الطبيعي، كما حدث غالبًا في التاريخ،</w:t>
      </w:r>
    </w:p>
    <w:p>
      <w:pPr/>
      <w:r>
        <w:rPr>
          <w:shd w:val="clear" w:fill="eeee80"/>
        </w:rPr>
        <w:t xml:space="preserve"> ببعض الملامح القومية: فقد تزعم الشعور الإقليمي وحركة المقاومة في ولايات الإمبراطورية زعماء من الأسر الدينية في المدن الكبرى،</w:t>
      </w:r>
    </w:p>
    <w:p>
      <w:pPr/>
      <w:r>
        <w:rPr/>
        <w:t xml:space="preserve"> تلك الأسر التي استطاعت، بفضل النظام الديني،</w:t>
      </w:r>
    </w:p>
    <w:p>
      <w:pPr/>
      <w:r>
        <w:rPr>
          <w:shd w:val="clear" w:fill="eeee80"/>
        </w:rPr>
        <w:t xml:space="preserve"> أن تحافظ على ثروتها ومركزها الاجتماعي وأن تشغل مراكز دينية محلية كانت تربطها بالزعماء الدينيين في جميع أنحاء الإمبراطورية،</w:t>
      </w:r>
    </w:p>
    <w:p>
      <w:pPr/>
      <w:r>
        <w:rPr/>
        <w:t xml:space="preserve"> وتكسبها، في الغالب، الوضع الممتاز الذي كان يتمتع به الأشراف المتحدرون من صلب النبي. وكانت هذه العائلات تدخر علوم اللغة العربية وتتوارثها من جيل إلى جيل كوسيلة ضرورية لعلوم الدين. وكان الاعتزاز بالأصل العربي، أو غالبًا بالتحدر من صلب النبي أو من صلب أحد أبطال الإسلام الأولين، يمتزج لدى هذه العائلات بالافتخار بما فعله العرب في سبيل الإسلام، مما كان من شأنه أن يعزز شعورها بالمسؤولية نحو الجماعة وماضيها، ذلك الشعور الذي تميز به دومًا أهل السنة والجماعة. وعلى هذا، يمكن اعتبارها، بمعنى من المعاني، لسان حال الوعي «العربي». ومن جهة أخرى، كانت المملكة الوهابية في الجزيرة عربية، وذلك لا لكونها قامت عرضًا في منطقة عربية اللسان فحسب، بل لأنها كانت أيضًا، بدعوتها المسلمين إلى العودة إلى نقاوة الإسلام الأولى، تحيي في أذهانهم ذكرى العهد العربي في تاريخ الأمة الإسلامية.</w:t>
      </w:r>
    </w:p>
    <w:p>
      <w:pPr/>
      <w:r>
        <w:rPr>
          <w:shd w:val="clear" w:fill="eeee80"/>
        </w:rPr>
        <w:t xml:space="preserve"> وكانت أيضًا إمبراطورية محمد علي القصيرة العمر عربية بفضل الجغرافيا: فالتوسع المصري كان لا بد له في البدء أن يكون توسعًا في البلدان العربية.</w:t>
      </w:r>
    </w:p>
    <w:p>
      <w:pPr/>
      <w:r>
        <w:rPr/>
        <w:t xml:space="preserve"> لكن هل كانت عربية بمعنى آخر، وهل توخى محمد علي إنشاء مملكة عربية؟ لم يكن هناك، لا في أقواله ولا في سياسته، ما يدل على ذلك؛ لكننا نجد بعض ما يشير إلى ذلك في أقوال ابنه ومساعدة الأكبر إبراهيم باشا. فهو يقول: «أنا لست تركيًا. فقد أتيت إلى مصر عندما كنت فتيًا، ومنذ ذلك الوقت غيرت شمس مصر دمي وجعلته عربيًا خالصًا». وقد استشهد الكثيرون بهذه العبارة التي قالها إبراهيم باشا إلى زائر فرنسي،</w:t>
      </w:r>
    </w:p>
    <w:p>
      <w:pPr/>
      <w:r>
        <w:rPr>
          <w:shd w:val="clear" w:fill="eeee80"/>
        </w:rPr>
        <w:t xml:space="preserve"> كما استشهدوا بتعليق هذا الزائر عليها إذ قال أن هدف إبراهيم إنما كان تأسيس دولة عربية خالصة يعيد بها «للعنصر العربي قوميته ووجوده السياسي» (١).</w:t>
      </w:r>
    </w:p>
    <w:p>
      <w:pPr/>
      <w:r>
        <w:rPr/>
        <w:t xml:space="preserve"> وفي ذلك الوقت عينه، كتب إبراهيم إلى والده كتابًا يكاد ينم عن المعنى نفسه، يقول فيه إن الحرب مع الأتراك كانت حربًا وطنية وعنصرية، وأن على الإنسان أن يضحي بحياته في سبيل أمته (٢). لكنه ليس واضحًا لدينا ما الذي عناه بهذا القول، وما إذا كان يعبر به عن أكثر من حالة فكرية عابرة.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2026-08-22T19:45:19+00:00</dcterms:created>
  <dcterms:modified xsi:type="dcterms:W3CDTF">2026-08-22T19:45:19+00:00</dcterms:modified>
</cp:coreProperties>
</file>

<file path=docProps/custom.xml><?xml version="1.0" encoding="utf-8"?>
<Properties xmlns="http://schemas.openxmlformats.org/officeDocument/2006/custom-properties" xmlns:vt="http://schemas.openxmlformats.org/officeDocument/2006/docPropsVTypes"/>
</file>