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قاعدة المنفعة العامة: تعني هذه القاعدة أن تهدف النفقات العامة الى تحقيق اكبر قدر ممكن من المنفعة بأقل تكلفة ممكنة او تحقيق اكبر رفاهية للاكبر عدد ممكن من أفراد المجتمع حيث ان مايبرر الانفاق العام هو مقدار المنافع العامة التي تتحقق من هذا الانفاق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