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ترى هذه النظرية أن الأجور المرتفعة تجعل العمال أكثر إنتاجية،  حيث أن تأثير الأجور على العمال قد يفسر فشل الشركات في خفض الأجور،  لأنها قد تخشى من أن التأثير السلبي على إنتاجية العمال،  يفوق الانخفاض في الأجر لكل عامل،  وبالتالي زيادة إجمالي تكلفة العمالة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