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المبحث الثاني : التزامات المشتري</w:t>
      </w:r>
    </w:p>
    <w:p>
      <w:pPr/>
      <w:r>
        <w:rPr>
          <w:shd w:val="clear" w:fill="eeee80"/>
        </w:rPr>
        <w:t xml:space="preserve">ينص الفصل 272 من ق ل ع على أنه يتحمل المشتري بالتزامين أساسيين هما االلتزام </w:t>
      </w:r>
    </w:p>
    <w:p>
      <w:pPr/>
      <w:r>
        <w:rPr>
          <w:shd w:val="clear" w:fill="eeee80"/>
        </w:rPr>
        <w:t xml:space="preserve">بدفع الثمن وااللتزام بتسلم الشيء.</w:t>
      </w:r>
    </w:p>
    <w:p>
      <w:pPr/>
      <w:r>
        <w:rPr>
          <w:shd w:val="clear" w:fill="eeee80"/>
        </w:rPr>
        <w:t xml:space="preserve"> وهما التزامين مقابلين للحقوق التي يتمتع بها في مواجهة </w:t>
      </w:r>
    </w:p>
    <w:p>
      <w:pPr/>
      <w:r>
        <w:rPr>
          <w:shd w:val="clear" w:fill="eeee80"/>
        </w:rPr>
        <w:t xml:space="preserve">البائع.</w:t>
      </w:r>
    </w:p>
    <w:p>
      <w:pPr/>
      <w:r>
        <w:rPr>
          <w:shd w:val="clear" w:fill="eeee80"/>
        </w:rPr>
        <w:t xml:space="preserve"> ونظرا ألهميتهما سوف نتعرض لهما بالتفصيل على أن نتناول االلتزام بأداء الثمن في</w:t>
      </w:r>
    </w:p>
    <w:p>
      <w:pPr/>
      <w:r>
        <w:rPr>
          <w:shd w:val="clear" w:fill="eeee80"/>
        </w:rPr>
        <w:t xml:space="preserve">- المطلب األول – وااللتزام بتسلم الشيء المبيع في - المطلب الثاني -</w:t>
      </w:r>
    </w:p>
    <w:p>
      <w:pPr/>
      <w:r>
        <w:rPr>
          <w:shd w:val="clear" w:fill="eeee80"/>
        </w:rPr>
        <w:t xml:space="preserve">المطلب األول : االلتزام بأداء الثمن</w:t>
      </w:r>
    </w:p>
    <w:p>
      <w:pPr/>
      <w:r>
        <w:rPr>
          <w:shd w:val="clear" w:fill="eeee80"/>
        </w:rPr>
        <w:t xml:space="preserve">يعتبر االلتزام بأداء الثمن من أهم االلتزامات التي تقع على عاتق المشتري ،</w:t>
      </w:r>
    </w:p>
    <w:p>
      <w:pPr/>
      <w:r>
        <w:rPr>
          <w:shd w:val="clear" w:fill="eeee80"/>
        </w:rPr>
        <w:t xml:space="preserve"> وهي في </w:t>
      </w:r>
    </w:p>
    <w:p>
      <w:pPr/>
      <w:r>
        <w:rPr>
          <w:shd w:val="clear" w:fill="eeee80"/>
        </w:rPr>
        <w:t xml:space="preserve">المقابل من أهم الحقوق المخولة للبائع ،</w:t>
      </w:r>
    </w:p>
    <w:p>
      <w:pPr/>
      <w:r>
        <w:rPr>
          <w:shd w:val="clear" w:fill="eeee80"/>
        </w:rPr>
        <w:t xml:space="preserve"> بل الثمن هو الغاية التي يسعى إليها البائع من وراء </w:t>
      </w:r>
    </w:p>
    <w:p>
      <w:pPr/>
      <w:r>
        <w:rPr>
          <w:shd w:val="clear" w:fill="eeee80"/>
        </w:rPr>
        <w:t xml:space="preserve">عملية البيع ،</w:t>
      </w:r>
    </w:p>
    <w:p>
      <w:pPr/>
      <w:r>
        <w:rPr>
          <w:shd w:val="clear" w:fill="eeee80"/>
        </w:rPr>
        <w:t xml:space="preserve"> لذلك نجد بأن المشرع قد خص هذا االلتزام بأحكام خاصة حيث حدد بموجب </w:t>
      </w:r>
    </w:p>
    <w:p>
      <w:pPr/>
      <w:r>
        <w:rPr>
          <w:shd w:val="clear" w:fill="eeee80"/>
        </w:rPr>
        <w:t xml:space="preserve">الفصل 277 ق ل ع زمان ومكان أداء الثمن – الفقرة األولى – وبما أن هذا االلتزام هو التزام </w:t>
      </w:r>
    </w:p>
    <w:p>
      <w:pPr/>
      <w:r>
        <w:rPr>
          <w:shd w:val="clear" w:fill="eeee80"/>
        </w:rPr>
        <w:t xml:space="preserve">أساسي فقد تعرض ق ل ع لآلثار المترتبة عن إخالل المشتري به – الفقرة الثانية –</w:t>
      </w:r>
    </w:p>
    <w:p>
      <w:pPr/>
      <w:r>
        <w:rPr>
          <w:shd w:val="clear" w:fill="eeee80"/>
        </w:rPr>
        <w:t xml:space="preserve">الفقرة األولى : زمان ومكان أداء الثمن</w:t>
      </w:r>
    </w:p>
    <w:p>
      <w:pPr/>
      <w:r>
        <w:rPr>
          <w:shd w:val="clear" w:fill="eeee80"/>
        </w:rPr>
        <w:t xml:space="preserve">لقد حدد المشرع الوقت الذي يتعين فيه على المشتري أداء الثمن لفائدة البائع – أوال – كما </w:t>
      </w:r>
    </w:p>
    <w:p>
      <w:pPr/>
      <w:r>
        <w:rPr>
          <w:shd w:val="clear" w:fill="eeee80"/>
        </w:rPr>
        <w:t xml:space="preserve">حدد أيضا المكان الذي يجب أن يتم فيه هذا األداء – ثانيا -</w:t>
      </w:r>
    </w:p>
    <w:p>
      <w:pPr/>
      <w:r>
        <w:rPr>
          <w:shd w:val="clear" w:fill="eeee80"/>
        </w:rPr>
        <w:t xml:space="preserve">أوال : زمان أداء الثمن</w:t>
      </w:r>
    </w:p>
    <w:p>
      <w:pPr/>
      <w:r>
        <w:rPr>
          <w:shd w:val="clear" w:fill="eeee80"/>
        </w:rPr>
        <w:t xml:space="preserve">إن االلتزام بدفع الثمن هو موجب أساسي في البيع ،</w:t>
      </w:r>
    </w:p>
    <w:p>
      <w:pPr/>
      <w:r>
        <w:rPr>
          <w:shd w:val="clear" w:fill="eeee80"/>
        </w:rPr>
        <w:t xml:space="preserve"> فهو يشكل العوض المقابل لموجبات </w:t>
      </w:r>
    </w:p>
    <w:p>
      <w:pPr/>
      <w:r>
        <w:rPr>
          <w:shd w:val="clear" w:fill="eeee80"/>
        </w:rPr>
        <w:t xml:space="preserve">البائع ،</w:t>
      </w:r>
    </w:p>
    <w:p>
      <w:pPr/>
      <w:r>
        <w:rPr>
          <w:shd w:val="clear" w:fill="eeee80"/>
        </w:rPr>
        <w:t xml:space="preserve">وبالطريقة المحددين في العقد،</w:t>
      </w:r>
    </w:p>
    <w:p>
      <w:pPr/>
      <w:r>
        <w:rPr>
          <w:shd w:val="clear" w:fill="eeee80"/>
        </w:rPr>
        <w:t xml:space="preserve"> وعند سكوت العقد يعتبر البيع قد أبرم معجل الثمن،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2026-08-28T04:57:30+00:00</dcterms:created>
  <dcterms:modified xsi:type="dcterms:W3CDTF">2026-08-28T04:57:30+00:00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