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مرّ عليها عصور عديدة من الحُكم،  فقد مرّ على حضارة عُمان عصورًا تاريخية وأُسرًا حاكمة عديدة،  حيث شهدت في عصره السلطنة نقلةً نوعية وازدهارًا حضاريًا لم تكن لتشهده في تاريخ عصورها السابقة لعهده،  هو ما جعل من حضارة عُمان في العصر الحالي إحدى الدول التي تحظى بأهمية ومكانة راقية على مستوى الدول العالمية،  معلومات شاملة عن مسيرة سعيد بن سلطان في ازدهار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