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‎بحث الفلاسفة القدماء في اليونان أفلاطون وأرسطو مسألة الخيال كقوة لها تميّز خاص</w:t>
      </w:r>
    </w:p>
    <w:p>
      <w:pPr/>
      <w:r>
        <w:rPr>
          <w:shd w:val="clear" w:fill="eeee80"/>
        </w:rPr>
        <w:t xml:space="preserve">‎الانسان واعتبروا أنه من القوى الادراكية الباطنية التابعة للعقل</w:t>
      </w:r>
    </w:p>
    <w:p>
      <w:pPr/>
      <w:r>
        <w:rPr>
          <w:shd w:val="clear" w:fill="eeee80"/>
        </w:rPr>
        <w:t xml:space="preserve">‎حول عمل قوة الخيال وأهميتها في إمداد العقل بمختلف أنواع الصور التي تساعده على</w:t>
      </w:r>
    </w:p>
    <w:p>
      <w:pPr/>
      <w:r>
        <w:rPr>
          <w:shd w:val="clear" w:fill="eeee80"/>
        </w:rPr>
        <w:t xml:space="preserve">‎رة وال التحليل والربط وأنه تتفاعل مع الذاكدة .</w:t>
      </w:r>
    </w:p>
    <w:p>
      <w:pPr/>
      <w:r>
        <w:rPr>
          <w:shd w:val="clear" w:fill="eeee80"/>
        </w:rPr>
        <w:t xml:space="preserve">‎وإثارة الكثير من التساؤلات حول كيفية عملا ومصداقيته</w:t>
      </w:r>
    </w:p>
    <w:p>
      <w:pPr/>
      <w:r>
        <w:rPr>
          <w:shd w:val="clear" w:fill="eeee80"/>
        </w:rPr>
        <w:t xml:space="preserve">‎وقد بحث التجريبيون مسألة الخيال بتوسع واهتمام معتبرين انها ناتجة</w:t>
      </w:r>
    </w:p>
    <w:p>
      <w:pPr/>
      <w:r>
        <w:rPr>
          <w:shd w:val="clear" w:fill="eeee80"/>
        </w:rPr>
        <w:t xml:space="preserve">‎عن بقايا الادراك الحسي</w:t>
      </w:r>
    </w:p>
    <w:p>
      <w:pPr/>
      <w:r>
        <w:rPr>
          <w:shd w:val="clear" w:fill="eeee80"/>
        </w:rPr>
        <w:t xml:space="preserve">‎ولا شيء في الخيال اذا لم.</w:t>
      </w:r>
    </w:p>
    <w:p>
      <w:pPr/>
      <w:r>
        <w:rPr>
          <w:shd w:val="clear" w:fill="eeee80"/>
        </w:rPr>
        <w:t xml:space="preserve">‎كن قد تم تخزينه مسبقا في الحواس</w:t>
      </w:r>
    </w:p>
    <w:p>
      <w:pPr/>
      <w:r>
        <w:rPr>
          <w:shd w:val="clear" w:fill="eeee80"/>
        </w:rPr>
        <w:t xml:space="preserve">‎الحديثة مع سارتر وهوسرل فقد اعتبرت أنّ</w:t>
      </w:r>
    </w:p>
    <w:p>
      <w:pPr/>
      <w:r>
        <w:rPr>
          <w:shd w:val="clear" w:fill="eeee80"/>
        </w:rPr>
        <w:t xml:space="preserve">‎الادراك الحسي هو نشاط للوعي في فعل التخيل ذاته وهو</w:t>
      </w:r>
    </w:p>
    <w:p>
      <w:pPr/>
      <w:r>
        <w:rPr>
          <w:shd w:val="clear" w:fill="eeee80"/>
        </w:rPr>
        <w:t xml:space="preserve">‎تجاوز للادراك الحسي .</w:t>
      </w:r>
    </w:p>
    <w:p>
      <w:pPr/>
      <w:r>
        <w:rPr>
          <w:shd w:val="clear" w:fill="eeee80"/>
        </w:rPr>
        <w:t xml:space="preserve">‎أنّ وهناك آراء تعتبر</w:t>
      </w:r>
    </w:p>
    <w:p>
      <w:pPr/>
      <w:r>
        <w:rPr>
          <w:shd w:val="clear" w:fill="eeee80"/>
        </w:rPr>
        <w:t xml:space="preserve">‎الحاجات في إيجاد الحلول وتأمين</w:t>
      </w:r>
    </w:p>
    <w:p>
      <w:pPr/>
      <w:r>
        <w:rPr>
          <w:shd w:val="clear" w:fill="eeee80"/>
        </w:rPr>
        <w:t xml:space="preserve">‎مثل " العالم باسكال"</w:t>
      </w:r>
    </w:p>
    <w:p>
      <w:pPr/>
      <w:r>
        <w:rPr>
          <w:shd w:val="clear" w:fill="eeee80"/>
        </w:rPr>
        <w:t xml:space="preserve">‎والتشتت الذهنيه والفوضى المعرفية فتضعف و قوة سلبية</w:t>
      </w:r>
    </w:p>
    <w:p>
      <w:pPr/>
      <w:r>
        <w:rPr>
          <w:shd w:val="clear" w:fill="eeee80"/>
        </w:rPr>
        <w:t xml:space="preserve">‎كلها مختلفة فيما بينها حول طبيعة الخيال وعمله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2026-10-20T11:01:20+00:00</dcterms:created>
  <dcterms:modified xsi:type="dcterms:W3CDTF">2026-10-20T11:01:20+00:00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