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الاجتماعي هو نهج يسعى إلى إقامة علاقة بين الإبداع الأدبي والمجتمع مع ضرورة النظر إلى الإبداع الأدبي على أساس مجموعة من الظواهر السياسية والثقافية والتاريخية،</w:t>
      </w:r>
    </w:p>
    <w:p>
      <w:pPr/>
      <w:r>
        <w:rPr/>
        <w:t xml:space="preserve"> إذا كانت الفلسفة المثالية ترى في الأدب تعبيرا فرديا،</w:t>
      </w:r>
    </w:p>
    <w:p>
      <w:pPr/>
      <w:r>
        <w:rPr>
          <w:shd w:val="clear" w:fill="eeee80"/>
        </w:rPr>
        <w:t xml:space="preserve"> فإن الفلسفة المادية الماركسية ترى في الأدب تعبيرًا عن محصلة عوامل مختلفة يأتي في مقدمتها العامل المادي الاقتصادي الذي يشكل رؤية الأديب وموقفه من الحياة والمجتمع.</w:t>
      </w:r>
    </w:p>
    <w:p>
      <w:pPr/>
      <w:r>
        <w:rPr/>
        <w:t xml:space="preserve"> وإذا كان وعي الناس يحدد وجودهم في الفلسفة المثالية، فإن وجود الناس الاجتماعي هو الذي يحدد وعيهم في الفلسفة الماركسية.</w:t>
      </w:r>
    </w:p>
    <w:p>
      <w:pPr/>
      <w:r>
        <w:rPr>
          <w:shd w:val="clear" w:fill="eeee80"/>
        </w:rPr>
        <w:t xml:space="preserve"> ومن هنا وجدنا النقاد الاجتماعيين يؤكدون أن الوضع الطبقي للأديب يحتم عليه أن يحمل أفكار طبقته فيعبر عن همومها ومواقفها.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2026-10-26T15:52:14+00:00</dcterms:created>
  <dcterms:modified xsi:type="dcterms:W3CDTF">2026-10-26T15:52:14+00:00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