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ذهب بعض الفقهاء إلى أن الميراث لمستحقيه من الورثة،</w:t>
      </w:r>
    </w:p>
    <w:p>
      <w:pPr/>
      <w:r>
        <w:rPr>
          <w:shd w:val="clear" w:fill="eeee80"/>
        </w:rPr>
        <w:t xml:space="preserve">اكتسب قبل الردة أو بعدها،</w:t>
      </w:r>
    </w:p>
    <w:p>
      <w:pPr/>
      <w:r>
        <w:rPr>
          <w:shd w:val="clear" w:fill="eeee80"/>
        </w:rPr>
        <w:t xml:space="preserve"> وهذا ما ذهب إليه الصاحبان - أبو يوسف ومحمد</w:t>
      </w:r>
    </w:p>
    <w:p>
      <w:pPr/>
      <w:r>
        <w:rPr>
          <w:shd w:val="clear" w:fill="eeee80"/>
        </w:rPr>
        <w:t xml:space="preserve">٧٠ اما عند ابي حنيفة فحكى ابو يوسف عنه انه في كسبالردة،</w:t>
      </w:r>
    </w:p>
    <w:p>
      <w:pPr/>
      <w:r>
        <w:rPr>
          <w:shd w:val="clear" w:fill="eeee80"/>
        </w:rPr>
        <w:t xml:space="preserve">وحكىالحسنعنابيحنيفةعكسيرما قاله ابو يوسف عنه</w:t>
      </w:r>
    </w:p>
    <w:p>
      <w:pPr/>
      <w:r>
        <w:rPr>
          <w:shd w:val="clear" w:fill="eeee80"/>
        </w:rPr>
        <w:t xml:space="preserve">وقال الحسن: إنديناإلسالمميفضىمنالمااللذياكتسبهالمرتدقباللردة،</w:t>
      </w:r>
    </w:p>
    <w:p>
      <w:pPr/>
      <w:r>
        <w:rPr>
          <w:shd w:val="clear" w:fill="eeee80"/>
        </w:rPr>
        <w:t xml:space="preserve">الردة يقضى من كسب المرتد بعد ردته،</w:t>
      </w:r>
    </w:p>
    <w:p>
      <w:pPr/>
      <w:r>
        <w:rPr>
          <w:shd w:val="clear" w:fill="eeee80"/>
        </w:rPr>
        <w:t xml:space="preserve"> ورجح الكاسانى ما قاله الحسن،</w:t>
      </w:r>
    </w:p>
    <w:p>
      <w:pPr/>
      <w:r>
        <w:rPr>
          <w:shd w:val="clear" w:fill="eeee80"/>
        </w:rPr>
        <w:t xml:space="preserve"> وكذا دين الميت يقضى من ماله ال من مال وارثه،</w:t>
      </w:r>
    </w:p>
    <w:p>
      <w:pPr/>
      <w:r>
        <w:rPr>
          <w:shd w:val="clear" w:fill="eeee80"/>
        </w:rPr>
        <w:t xml:space="preserve">الدين يمنع زوال ملكه عنه إلى وارثه بقدر الدين،</w:t>
      </w:r>
    </w:p>
    <w:p>
      <w:pPr/>
      <w:r>
        <w:rPr>
          <w:shd w:val="clear" w:fill="eeee80"/>
        </w:rPr>
        <w:t xml:space="preserve"> فأما كسب الردة فمال جماعة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2026-10-15T11:14:14+00:00</dcterms:created>
  <dcterms:modified xsi:type="dcterms:W3CDTF">2026-10-15T11:14:14+00:00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