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البحثُ المُستمِرُّ عنِ الثَّرواتِ الاقتصاديَّـةِ،  والمُحافظـةُ على رأسِ المالِ (المَورِدِ)،  لِتَحقيقِ الرَّفاهِيَـةِ البَشريَّـةِ على مَرِّ الأجيالِ.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