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المجال الريفي في دول أوروبا يتميز بالتركيز على التنمية المستدامة،  إضافة إلى الحفاظ على التراث الثقافي.  تختلف استراتيجيات التنظيم حسب خصوصيات كل بلد،  ولكن هناك سياسات وأهداف عامة تتبناها معظم الدول الأوروبية. يعتبر القطاع الزراعي جزءًا مهمًا من الاقتصاد الريفي،  وتسعى دول الاتحاد الأوروبي لدعمه من خلال "السياسة الزراعية المشتركة" (CAP)،  والتي تقدم إعانات مالية للمزارعين لتشجيع الإنتاج المستدام وتقليل الأثر البيئي. تشجيع الزراعة العضوية وتقنيات الزراعة الدقيقة لتحسين الإنتاجية مع الحفاظ على التربة والمياه. تشجيع التنوع الاقتصادي في المناطق الريفية للحد من الاعتماد على الزراعة فقط،  من خلال دعم الصناعات الصغيرة، تقديم قروض ودعم مالي لإنشاء مشاريع صغيرة ومتوسطة توفر فرص عمل وتعزز الاقتصاد المحلي. هناك تركيز كبير على حماية التنوع البيولوجي،  حيث تُنشأ محميات طبيعية ومناطق محمية لحماية الأنواع النباتية والحيوانية. تنظيم الأنشطة الزراعية والصناعية بشكل يقلل من التلوث ويحافظ على الموارد الطبيعية،  بالإضافة إلى تبني قوانين صارمة للتقليل من الانبعاثات والتلوث البيئي. تطوير السياحة الريفية كجزء من استراتيجية التنمية،  حيث تُعد القرى الأوروبية وجهات مفضلة للسياح بفضل طبيعتها وتراثها الثقافي. الاستثمار في مشاريع السياحة البيئية التي تعزز الوعي بأهمية البيئة وتوفر فرص عمل للسكان المحليين. تشجيع استخدام التكنولوجيا الحديثة في الزراعة من خلال دعم تقنيات مثل الزراعة الذكية، توفير خدمات الإنترنت عالية السرعة في المناطق الريفية لتسهيل التواصل وتحفيز الأعمال التجارية الرقمية. تحسين البنية التحتية كالنقل والاتصالات،  وبناء شبكات طرق تربط المناطق الريفية بالمدن. الاستثمار في الخدمات الأساسية مثل الصحة والتعليم،  وتطوير مدارس ومستشفيات في المناطق الريفية للحد من النزوح نحو المدن. الحفاظ على التراث الثقافي للقرى الأوروبية من خلال دعم الأنشطة الثقافية والفعاليات المحلية. تعزيز مشاركة المجتمعات المحلية في صنع القرارات المتعلقة بتنمية مناطقهم،  وتحفيز التعاون بين السكان والمستثمرين. أمثلة على السياسات الريفية الأوروبية: السياسة الزراعية المشتركة (CAP): تساهم بشكل كبير في دعم الزراعة وحماية البيئة في جميع أنحاء أوروبا. بشكل عام،  حماية البيئة،  وتحسين نوعية الحياة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