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 لعبت المنصات دورًا محوريًا في تشكيل الرأي العام والحركات الاجتماعية،</w:t>
      </w:r>
    </w:p>
    <w:p>
      <w:pPr/>
      <w:r>
        <w:rPr>
          <w:shd w:val="clear" w:fill="eeee80"/>
        </w:rPr>
        <w:t xml:space="preserve"> مما مكن الأفراد من تجاوز الإعلام التقليدي ونشر مطالبهم بفعالية.</w:t>
      </w:r>
    </w:p>
    <w:p>
      <w:pPr/>
      <w:r>
        <w:rPr/>
        <w:t xml:space="preserve"> لكن هذا الدور يأتي مصحوبًا بانتشار سريع للأخبار المزيفة والمعلومات المضللة،</w:t>
      </w:r>
    </w:p>
    <w:p>
      <w:pPr/>
      <w:r>
        <w:rPr>
          <w:shd w:val="clear" w:fill="eeee80"/>
        </w:rPr>
        <w:t xml:space="preserve"> مما يهدد المصداقية ويخلق "فقاعات معلوماتية" تعزز الانقسام.</w:t>
      </w:r>
    </w:p>
    <w:p>
      <w:pPr/>
      <w:r>
        <w:rPr>
          <w:shd w:val="clear" w:fill="eeee80"/>
        </w:rPr>
        <w:t xml:space="preserve"> سهلت المنصات التبادل الثقافي،</w:t>
      </w:r>
    </w:p>
    <w:p>
      <w:pPr/>
      <w:r>
        <w:rPr>
          <w:shd w:val="clear" w:fill="eeee80"/>
        </w:rPr>
        <w:t xml:space="preserve"> لكنها في المقابل أدت إلى تآكل بعض القيم التقليدية وضعف اللغة الأم.</w:t>
      </w:r>
    </w:p>
    <w:p>
      <w:pPr/>
      <w:r>
        <w:rPr>
          <w:shd w:val="clear" w:fill="eeee80"/>
        </w:rPr>
        <w:t xml:space="preserve">أمنيًا،</w:t>
      </w:r>
    </w:p>
    <w:p>
      <w:pPr/>
      <w:r>
        <w:rPr>
          <w:shd w:val="clear" w:fill="eeee80"/>
        </w:rPr>
        <w:t xml:space="preserve"> تواجه المنصات تحديات خطيرة تتعلق بخصوصية البيانات،</w:t>
      </w:r>
    </w:p>
    <w:p>
      <w:pPr/>
      <w:r>
        <w:rPr>
          <w:shd w:val="clear" w:fill="eeee80"/>
        </w:rPr>
        <w:t xml:space="preserve"> مع استغلال المعلومات الشخصية في عمليات الاحتيال والاختراقات الأمنية الكبرى التي تقوض ثقة المستخدمين.</w:t>
      </w:r>
    </w:p>
    <w:p>
      <w:pPr/>
      <w:r>
        <w:rPr>
          <w:shd w:val="clear" w:fill="eeee80"/>
        </w:rPr>
        <w:t xml:space="preserve">أما عن المستقبل،</w:t>
      </w:r>
    </w:p>
    <w:p>
      <w:pPr/>
      <w:r>
        <w:rPr>
          <w:shd w:val="clear" w:fill="eeee80"/>
        </w:rPr>
        <w:t xml:space="preserve"> فمن المتوقع أن يواصل الذكاء الاصطناعي والميتافيرس إعادة تشكيل هذه المنصات.</w:t>
      </w:r>
    </w:p>
    <w:p>
      <w:pPr/>
      <w:r>
        <w:rPr>
          <w:shd w:val="clear" w:fill="eeee80"/>
        </w:rPr>
        <w:t xml:space="preserve"> سيساعد الذكاء الاصطناعي في تخصيص المحتوى وتحليل البيانات،</w:t>
      </w:r>
    </w:p>
    <w:p>
      <w:pPr/>
      <w:r>
        <w:rPr>
          <w:shd w:val="clear" w:fill="eeee80"/>
        </w:rPr>
        <w:t xml:space="preserve"> بينما سيقدم الميتافيرس تجارب تفاعلية غامرة،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2026-08-22T08:57:08+00:00</dcterms:created>
  <dcterms:modified xsi:type="dcterms:W3CDTF">2026-08-22T08:57:08+00:00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