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w:t>
      </w:r>
    </w:p>
    <w:p>
      <w:pPr/>
      <w:r>
        <w:rPr>
          <w:shd w:val="clear" w:fill="eeee80"/>
        </w:rPr>
        <w:t xml:space="preserve">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w:t>
      </w:r>
    </w:p>
    <w:p>
      <w:pPr/>
      <w:r>
        <w:rPr/>
        <w:t xml:space="preserve">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w:t>
      </w:r>
    </w:p>
    <w:p>
      <w:pPr/>
      <w:r>
        <w:rPr>
          <w:shd w:val="clear" w:fill="eeee80"/>
        </w:rPr>
        <w:t xml:space="preserve">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shd w:val="clear" w:fill="eeee80"/>
        </w:rPr>
        <w:t xml:space="preserve">المطلب الاول :الجذور التاريخية للمنهج المقارن</w:t>
      </w:r>
    </w:p>
    <w:p>
      <w:pPr/>
      <w:r>
        <w:rPr/>
        <w:t xml:space="preserve">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w:t>
      </w:r>
    </w:p>
    <w:p>
      <w:pPr/>
      <w:r>
        <w:rPr>
          <w:shd w:val="clear" w:fill="eeee80"/>
        </w:rPr>
        <w:t xml:space="preserve">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w:t>
      </w:r>
    </w:p>
    <w:p>
      <w:pPr/>
      <w:r>
        <w:rPr/>
        <w:t xml:space="preserve">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shd w:val="clear" w:fill="eeee80"/>
        </w:rPr>
        <w:t xml:space="preserve"> ثم بانعقاد المؤتمر الأول للقانون المقارن بمدينة باريس سنة 1900.</w:t>
      </w:r>
    </w:p>
    <w:p>
      <w:pPr/>
      <w:r>
        <w:rPr>
          <w:shd w:val="clear" w:fill="eeee80"/>
        </w:rPr>
        <w:t xml:space="preserve"> وتهتم دراسة القانون المقارن بوجه عام بمقارنة قوانين بلدان مختلفة من أجل استخلاص أوجه الشبه والاختلاف فيما بينها.</w:t>
      </w:r>
    </w:p>
    <w:p>
      <w:pPr/>
      <w:r>
        <w:rPr/>
        <w:t xml:space="preserve">وبناء على ذلك فقد ظهر القانون المقارن كميدان من ميادين البحث والدراسة,</w:t>
      </w:r>
    </w:p>
    <w:p>
      <w:pPr/>
      <w:r>
        <w:rPr>
          <w:shd w:val="clear" w:fill="eeee80"/>
        </w:rPr>
        <w:t xml:space="preserve">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shd w:val="clear" w:fill="eeee80"/>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shd w:val="clear" w:fill="eeee80"/>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shd w:val="clear" w:fill="eeee80"/>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w:t>
      </w:r>
    </w:p>
    <w:p>
      <w:pPr/>
      <w:r>
        <w:rPr>
          <w:shd w:val="clear" w:fill="eeee80"/>
        </w:rPr>
        <w:t xml:space="preserve">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w:t>
      </w:r>
    </w:p>
    <w:p>
      <w:pPr/>
      <w:r>
        <w:rPr>
          <w:shd w:val="clear" w:fill="eeee80"/>
        </w:rPr>
        <w:t xml:space="preserve">الاردن1997 ص 128</w:t>
      </w:r>
    </w:p>
    <w:p>
      <w:pPr/>
      <w:r>
        <w:rPr>
          <w:shd w:val="clear" w:fill="eeee80"/>
        </w:rPr>
        <w:t xml:space="preserve">شروط المقارنة:</w:t>
      </w:r>
    </w:p>
    <w:p>
      <w:pPr/>
      <w:r>
        <w:rPr>
          <w:shd w:val="clear" w:fill="eeee80"/>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shd w:val="clear" w:fill="eeee80"/>
        </w:rPr>
        <w:t xml:space="preserve">الفرع الثاني: خطوات وطرق استخدام المنهج المقارن</w:t>
      </w:r>
    </w:p>
    <w:p>
      <w:pPr/>
      <w:r>
        <w:rPr>
          <w:shd w:val="clear" w:fill="eeee80"/>
        </w:rPr>
        <w:t xml:space="preserve">خطواته و مراحله:</w:t>
      </w:r>
    </w:p>
    <w:p>
      <w:pPr/>
      <w:r>
        <w:rPr>
          <w:shd w:val="clear" w:fill="eeee80"/>
        </w:rPr>
        <w:t xml:space="preserve">يتم البحث المقارن وفق خطوات و مراحل يمكن تلخيصها في ما يلي :</w:t>
      </w:r>
    </w:p>
    <w:p>
      <w:pPr/>
      <w:r>
        <w:rPr/>
        <w:t xml:space="preserve">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shd w:val="clear" w:fill="eeee80"/>
        </w:rPr>
        <w:t xml:space="preserve"> أو تحليل وثائقي لملفات الطلاب مثلا(1) .</w:t>
      </w:r>
    </w:p>
    <w:p>
      <w:pPr/>
      <w:r>
        <w:rPr/>
        <w:t xml:space="preserve">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w:t>
      </w:r>
    </w:p>
    <w:p>
      <w:pPr/>
      <w:r>
        <w:rPr>
          <w:shd w:val="clear" w:fill="eeee80"/>
        </w:rPr>
        <w:t xml:space="preserve">طــرق استخدام المنهج المقارن(1)</w:t>
      </w:r>
    </w:p>
    <w:p>
      <w:pPr/>
      <w:r>
        <w:rPr>
          <w:shd w:val="clear" w:fill="eeee80"/>
        </w:rPr>
        <w:t xml:space="preserve">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w:t>
      </w:r>
    </w:p>
    <w:p>
      <w:pPr/>
      <w:r>
        <w:rPr>
          <w:shd w:val="clear" w:fill="eeee80"/>
        </w:rPr>
        <w:t xml:space="preserve">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w:t>
      </w:r>
    </w:p>
    <w:p>
      <w:pPr/>
      <w:r>
        <w:rPr>
          <w:shd w:val="clear" w:fill="eeee80"/>
        </w:rPr>
        <w:t xml:space="preserve">- يمكن من خلال المنهج المقارن دراسة العلاقة بين عدد كبير من المتغيرات ومقارنتها بعضها البعض،</w:t>
      </w:r>
    </w:p>
    <w:p>
      <w:pPr/>
      <w:r>
        <w:rPr/>
        <w:t xml:space="preserve"> وهذا يساعد على صحة تفسير النتائج التي يتوصل إليها الباحث(2).</w:t>
      </w:r>
    </w:p>
    <w:p>
      <w:pPr/>
      <w:r>
        <w:rPr>
          <w:shd w:val="clear" w:fill="eeee80"/>
        </w:rPr>
        <w:t xml:space="preserve">- ومن عيوب هذا المنهج أنه يتم اختيار الأفراد أو المجتمعات المراد دراستها بشكل فردي دون منهج محدد،</w:t>
      </w:r>
    </w:p>
    <w:p>
      <w:pPr/>
      <w:r>
        <w:rPr/>
        <w:t xml:space="preserve"> وكذلك وجود صعوبة في التشابه الذي من المفترض أن يكون بين المجموعتين المقارنة .- صعوبة تحديد الظاهرة القابلة للمقارنة .</w:t>
      </w:r>
    </w:p>
    <w:p>
      <w:pPr/>
      <w:r>
        <w:rPr>
          <w:shd w:val="clear" w:fill="eeee80"/>
        </w:rPr>
        <w:t xml:space="preserve">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shd w:val="clear" w:fill="eeee80"/>
        </w:rPr>
        <w:t xml:space="preserve">ص60.</w:t>
      </w:r>
    </w:p>
    <w:p>
      <w:pPr/>
      <w:r>
        <w:rPr>
          <w:shd w:val="clear" w:fill="eeee80"/>
        </w:rPr>
        <w:t xml:space="preserve">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w:t>
      </w:r>
    </w:p>
    <w:p>
      <w:pPr/>
      <w:r>
        <w:rPr>
          <w:shd w:val="clear" w:fill="eeee80"/>
        </w:rPr>
        <w:t xml:space="preserve">ويتيح استخدام هذا المنهج المقارن,</w:t>
      </w:r>
    </w:p>
    <w:p>
      <w:pPr/>
      <w:r>
        <w:rPr/>
        <w:t xml:space="preserve">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shd w:val="clear" w:fill="eeee80"/>
        </w:rPr>
        <w:t xml:space="preserve"> وإظهار أوجه الشبه والاختلاف بينهما.</w:t>
      </w:r>
    </w:p>
    <w:p>
      <w:pPr/>
      <w:r>
        <w:rPr/>
        <w:t xml:space="preserve">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shd w:val="clear" w:fill="eeee80"/>
        </w:rPr>
        <w:t xml:space="preserve">كما نجد معظم الدول المتخلفة,</w:t>
      </w:r>
    </w:p>
    <w:p>
      <w:pPr/>
      <w:r>
        <w:rPr>
          <w:shd w:val="clear" w:fill="eeee80"/>
        </w:rPr>
        <w:t xml:space="preserve"> وحتى بعض الدول المتقدمة قد تبنت قوانين بعض الدول الأخرى,</w:t>
      </w:r>
    </w:p>
    <w:p>
      <w:pPr/>
      <w:r>
        <w:rPr/>
        <w:t xml:space="preserve">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shd w:val="clear" w:fill="eeee80"/>
        </w:rPr>
        <w:t xml:space="preserve">1982.</w:t>
      </w:r>
    </w:p>
    <w:p>
      <w:pPr/>
      <w:r>
        <w:rPr/>
        <w:t xml:space="preserve">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