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صعب التصدي له إلا من خلال استخدام الإعلام بشكل ايجابي وبما يخدم قيمنا واتجاهاتنا الإسلامية ولذلك فان للإعلام دور مهم في التنمية الاجتماعية ومعالجة قضايا المجتمعات ويتمثل هذا الدور بالآتي: • توضيح القضايا الاجتماعية التي تؤثر على المجتمع بصفة عامة والمجتمع التعليمي بصفة خاصة كالعدالة الاجتماعية بين الأفراد،  والتوعية بضرورة الإسهام في أداء الخدمات الاجتماعية مثل نظافة الشوارع وتشجيرها وطلاء واجهات المصالح الحكومية والحدائق العامة وردم البرك والمستنقعات ومحاربة الشائعات ونشر الوعي بين المواطنين إلى جانب التوعية بقضايا ومشاكل المجتمع وأهم مشكلاته والمشاركة الإيجابية في حلها وتشجيع المواطن على اختيار العمل المناسب لقدراته.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