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يُعَدّ الصوم (Fasting) من الممارسات الدينية المُتجذّرة في التاريخ البشري، ويمتاز بأبعادٍ روحية وسلوكية وصحية متشابكة غالبًا ما تقترن بتغيّر في الأنماط الغذائية ومستويات النشاط البدني،</w:t>
      </w:r>
    </w:p>
    <w:p>
      <w:pPr/>
      <w:r>
        <w:rPr>
          <w:shd w:val="clear" w:fill="eeee80"/>
        </w:rPr>
        <w:t xml:space="preserve"> إلى جانب تأثيراته المُباشرة على الجوانب الفسيولوجية والنفسية للفرد.</w:t>
      </w:r>
    </w:p>
    <w:p>
      <w:pPr/>
      <w:r>
        <w:rPr>
          <w:shd w:val="clear" w:fill="eeee80"/>
        </w:rPr>
        <w:t xml:space="preserve"> أصبح الصوم محور اهتمام متزايد في الأوساط العلمية التي سعت إلى استكشاف أثره على صحة الفرد وجودة حياته،</w:t>
      </w:r>
    </w:p>
    <w:p>
      <w:pPr/>
      <w:r>
        <w:rPr>
          <w:shd w:val="clear" w:fill="eeee80"/>
        </w:rPr>
        <w:t xml:space="preserve"> بالإضافة إلى مجموعة من التغيرات التي قد تطرأ في تعزيز التكيف الفسيولوجي وتنمية القدرات البدنية،</w:t>
      </w:r>
    </w:p>
    <w:p>
      <w:pPr/>
      <w:r>
        <w:rPr>
          <w:shd w:val="clear" w:fill="eeee80"/>
        </w:rPr>
        <w:t xml:space="preserve"> فضلاً عن تحسين الحالة النفسية والحد من بعض عوامل الخطورة الصحية التي قد يتعرض لها الفرد.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2026-08-22T00:19:20+00:00</dcterms:created>
  <dcterms:modified xsi:type="dcterms:W3CDTF">2026-08-22T00:19:20+00:00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