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كـان مـ األ وـاء الفادحـة اللـي ار كبهـا "مامـد علـي" فـي مااوللـا </w:t>
      </w:r>
    </w:p>
    <w:p>
      <w:pPr/>
      <w:r>
        <w:rPr>
          <w:shd w:val="clear" w:fill="eeee80"/>
        </w:rPr>
        <w:t xml:space="preserve">النهضة باللعلي أن فف بي اللعلي األرهري واللعلي المدني فرصبح اللعلـي </w:t>
      </w:r>
    </w:p>
    <w:p>
      <w:pPr/>
      <w:r>
        <w:rPr>
          <w:shd w:val="clear" w:fill="eeee80"/>
        </w:rPr>
        <w:t xml:space="preserve">في مفر يقوم على ثنائية عجيبة ال وجد في أي بلد م بلدان العال .</w:t>
      </w:r>
    </w:p>
    <w:p>
      <w:pPr/>
      <w:r>
        <w:rPr>
          <w:shd w:val="clear" w:fill="eeee80"/>
        </w:rPr>
        <w:t xml:space="preserve">وكان ال بي الفايح أن لنها الاركة اللعليمية مـ دا ـ األرهـر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2026-09-05T19:55:43+00:00</dcterms:created>
  <dcterms:modified xsi:type="dcterms:W3CDTF">2026-09-05T19:55:43+00:00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