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وتأثيراتها على المجتمعات الانسانية والحديثة،</w:t>
      </w:r>
    </w:p>
    <w:p>
      <w:pPr/>
      <w:r>
        <w:rPr>
          <w:shd w:val="clear" w:fill="eeee80"/>
        </w:rPr>
        <w:t xml:space="preserve"> إذ يرى أن تطور المجتمعات المعاصرة مرده إلى تطور الوسائل الاتصالية،</w:t>
      </w:r>
    </w:p>
    <w:p>
      <w:pPr/>
      <w:r>
        <w:rPr>
          <w:shd w:val="clear" w:fill="eeee80"/>
        </w:rPr>
        <w:t xml:space="preserve"> والتي انطلقت في أساسها من أفكار الفلاسفة الغربيين كآدم سميث وجون ستيوارت التي كانت ترتكز على القوة الاقتصادية والصناعية في</w:t>
      </w:r>
    </w:p>
    <w:p>
      <w:pPr/>
      <w:r>
        <w:rPr/>
        <w:t xml:space="preserve">تفسير التغيرات الاجتماعية 15.</w:t>
      </w:r>
    </w:p>
    <w:p>
      <w:pPr/>
      <w:r>
        <w:rPr>
          <w:shd w:val="clear" w:fill="eeee80"/>
        </w:rPr>
        <w:t xml:space="preserve">ويعود مبدأ الحتمية إلى اعتماد متغير واحد من دون المتغيرات الأخرى في تفسير الظواهر،</w:t>
      </w:r>
    </w:p>
    <w:p>
      <w:pPr/>
      <w:r>
        <w:rPr>
          <w:shd w:val="clear" w:fill="eeee80"/>
        </w:rPr>
        <w:t xml:space="preserve"> كأن يفسر تطور المجتمع على أساس الحركة الاجتماعية فتكون هذه حتمية اجتماعية.</w:t>
      </w:r>
    </w:p>
    <w:p>
      <w:pPr/>
      <w:r>
        <w:rPr>
          <w:shd w:val="clear" w:fill="eeee80"/>
        </w:rPr>
        <w:t xml:space="preserve"> وتعتبر الحتمية الإعلامية أن تكنولوجيا الاتصال هي المتغير الأساسي في تفسير آليات التطور الاجتماعي،</w:t>
      </w:r>
    </w:p>
    <w:p>
      <w:pPr/>
      <w:r>
        <w:rPr>
          <w:shd w:val="clear" w:fill="eeee80"/>
        </w:rPr>
        <w:t xml:space="preserve"> فقد اعتبر ماكلوهان أن اكتشاف الكتابة 3500 ق.</w:t>
      </w:r>
    </w:p>
    <w:p>
      <w:pPr/>
      <w:r>
        <w:rPr/>
        <w:t xml:space="preserve">م يعتبر ثورة الاتصال الأولى ، وهو أحد شروط التطور،</w:t>
      </w:r>
    </w:p>
    <w:p>
      <w:pPr/>
      <w:r>
        <w:rPr>
          <w:shd w:val="clear" w:fill="eeee80"/>
        </w:rPr>
        <w:t xml:space="preserve"> وحدثت ثورة الاتصال الثانية بعد أن اكتشف غوتنبرغ المطبعة منتصف القرن الخامس عشر،</w:t>
      </w:r>
    </w:p>
    <w:p>
      <w:pPr/>
      <w:r>
        <w:rPr>
          <w:shd w:val="clear" w:fill="eeee80"/>
        </w:rPr>
        <w:t xml:space="preserve"> وأدت هذه الثورة إلى انتقال المجتمع من الاتصال الشفوي إلى الاتصال المكتوب،</w:t>
      </w:r>
    </w:p>
    <w:p>
      <w:pPr/>
      <w:r>
        <w:rPr>
          <w:shd w:val="clear" w:fill="eeee80"/>
        </w:rPr>
        <w:t xml:space="preserve"> واعتبر ماكلوهان أن ثورة الاتصال الثالثة ارتبطت باكتشاف الحاسوب في الستينات والتي نقلت المجتمع إلى مرحلة الاتصال التفاعلي،</w:t>
      </w:r>
    </w:p>
    <w:p>
      <w:pPr/>
      <w:r>
        <w:rPr>
          <w:shd w:val="clear" w:fill="eeee80"/>
        </w:rPr>
        <w:t xml:space="preserve"> أما اكتشاف الإذاعة في العشرينات من القرن العشرين و التلفزيون في الخمسينات من القرن نفسه،</w:t>
      </w:r>
    </w:p>
    <w:p>
      <w:pPr/>
      <w:r>
        <w:rPr>
          <w:shd w:val="clear" w:fill="eeee80"/>
        </w:rPr>
        <w:t xml:space="preserve">المكتوبة 16 .</w:t>
      </w:r>
    </w:p>
    <w:p>
      <w:pPr/>
      <w:r>
        <w:rPr/>
        <w:t xml:space="preserve">وفي ذات السياق، يرى ماكلوهان بأن الاختراعات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2026-10-21T04:48:58+00:00</dcterms:created>
  <dcterms:modified xsi:type="dcterms:W3CDTF">2026-10-21T04:48:58+00:00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