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Through our approach which honors infants and young children as equal members in relationships, we are dedicated to creating a culture of people who are authentic, resourceful and respectful. </w:t>
      </w:r>
    </w:p>
    <w:p>
      <w:pPr/>
      <w:r>
        <w:rPr>
          <w:shd w:val="clear" w:fill="eeee80"/>
        </w:rPr>
        <w:t xml:space="preserve">Our work is inspired by the natural integrity of infants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2026-10-20T10:28:00+00:00</dcterms:created>
  <dcterms:modified xsi:type="dcterms:W3CDTF">2026-10-20T10:28:00+00:00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