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hd w:val="clear" w:fill="eeee80"/>
        </w:rPr>
        <w:t xml:space="preserve">نسعى في أكاديمية الحسن العالمية إلى خلق بيئة تعليمية متكاملة تهدف إلى إعداد الطلاب ليكونوا قادة في المستقبل وتطوير مهاراتهم</w:t>
      </w:r>
    </w:p>
    <w:p>
      <w:pPr/>
      <w:r>
        <w:rPr>
          <w:shd w:val="clear" w:fill="eeee80"/>
        </w:rPr>
        <w:t xml:space="preserve">الأكاديمية والإجتماعية والجسدية كما تهتم بشكل كبير بالأنشطة التعليمية الصفية واللاصفية حيث أنها جزء من تعلم الطلاب بممارسة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2024-03-29T05:56:40+00:00</dcterms:created>
  <dcterms:modified xsi:type="dcterms:W3CDTF">2024-03-29T05:56:40+00:00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