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التعليم عن بعد هو النمط السائد في المستقبل القريب ،</w:t>
      </w:r>
    </w:p>
    <w:p>
      <w:pPr/>
      <w:r>
        <w:rPr>
          <w:shd w:val="clear" w:fill="eeee80"/>
        </w:rPr>
        <w:t xml:space="preserve"> فالجيل الحالي يتميز بتعلقه الشديد لأجهزة الهواتف الذكية و استعمالهم المفرط للتطبيقات المختلفة و عليه أصبح دمج التكنولوجيا في العملية التعليمية توجها عالميا و ليس محليا فقط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2026-10-01T03:57:51+00:00</dcterms:created>
  <dcterms:modified xsi:type="dcterms:W3CDTF">2026-10-01T03:57:51+00:00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