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ارتبط بالعولمة حالة من الصراع الاقتصادي المحاط بالنزاع الرقمي خاصة في قضايا التسويق والمبيعات،</w:t>
      </w:r>
    </w:p>
    <w:p>
      <w:pPr/>
      <w:r>
        <w:rPr>
          <w:shd w:val="clear" w:fill="eeee80"/>
        </w:rPr>
        <w:t xml:space="preserve"> ما جعل التسويق يعتمد بصورة مكثفة على تكنولوجيا الاتصال في مختلف الأنشطة التسويقية خاصة ما يتعلق منها بتقنيات الاتصال بالعميل ولقنوات الرقمية التفاعلية وظهور ما يسمى بالتسويق الرقمي،</w:t>
      </w:r>
    </w:p>
    <w:p>
      <w:pPr/>
      <w:r>
        <w:rPr/>
        <w:t xml:space="preserve"> ويبقى أن الهدف هو تقديم قيمة متفوقة للعميل للحصول على ميزة تنافسية تحقق النجاح على المدى البعيد،</w:t>
      </w:r>
    </w:p>
    <w:p>
      <w:pPr/>
      <w:r>
        <w:rPr>
          <w:shd w:val="clear" w:fill="eeee80"/>
        </w:rPr>
        <w:t xml:space="preserve"> ويعد التسويق الرقمي من أساليب التسويق الحديثة الداعمة لهذا الهدف،</w:t>
      </w:r>
    </w:p>
    <w:p>
      <w:pPr/>
      <w:r>
        <w:rPr/>
        <w:t xml:space="preserve"> وهو بمثابة الجسر الذي يربط العميل الرقمي وجهات التواصل الرقمية بتوفير محتوى ذات صلة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2026-10-19T05:46:34+00:00</dcterms:created>
  <dcterms:modified xsi:type="dcterms:W3CDTF">2026-10-19T05:46:34+00:00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