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يتناول النصُّ آفات النطقِ وعيوبَ الكلامِ، مُستشهداً بأمثلةٍ من كلام العرب وآرائهم.  يُعرّفُ النصُّ مصطلحاتٍ مثل التمتمة، والعقلة، والحبسه، واللفف، والطمطمة، واللكنة، واللثغة، والغنّة، والخنة، والترخيم، والفأفأة، والرتة، والغمغمة، وكشكشة تميم، وكسكسة بكر، وطمطمانية حمير.  ويُبيّنُ النصُّ أنَّ بعضَ هذهِ الآفاتِ قد تكونُ غريزيةً، بينما تكونُ أخرى نتيجةَ تقليدِ الأعاجمِ أو عاداتٍ لغويةٍ معينة. ويذكرُ النصُّ أمثلةً من شعرِ العربِ وشهاداتِهم على هذهِ الآفات، بالإضافةِ إلى ذكرِ بعضِ الشخصياتِ التاريخيةِ الذين عانوا من بعض هذه العيوب اللغوية، مثل صهيب الرومي وعبيد الله بن زياد وزياد الأعجم.  كما يتضمن النص آراء نحويين كابن الرقاع وابن المقفع والعتابي حول تأثير استخدام اللسان على سلامة النطق.</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2026-09-11T19:21:21+00:00</dcterms:created>
  <dcterms:modified xsi:type="dcterms:W3CDTF">2026-09-11T19:21:21+00:00</dcterms:modified>
</cp:coreProperties>
</file>

<file path=docProps/custom.xml><?xml version="1.0" encoding="utf-8"?>
<Properties xmlns="http://schemas.openxmlformats.org/officeDocument/2006/custom-properties" xmlns:vt="http://schemas.openxmlformats.org/officeDocument/2006/docPropsVTypes"/>
</file>