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Complement Pathways </w:t>
      </w:r>
    </w:p>
    <w:p>
      <w:pPr/>
      <w:r>
        <w:rPr>
          <w:shd w:val="clear" w:fill="eeee80"/>
        </w:rPr>
        <w:t xml:space="preserve">The Classical PathwayC1, which binds to the Fc region of an immunoglobulin, is composed of threeproteins: C1q, C1r, and C1s.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C1q is an aggregate of polypeptides that bind to theFc portion of IgG and IgM.</w:t>
      </w:r>
    </w:p>
    <w:p>
      <w:pPr/>
      <w:r>
        <w:rPr/>
        <w:t xml:space="preserve"> The antibody-antigen immune complex bound to C1activates C1s, which cleaves C4 and C2 to form C4b2b.</w:t>
      </w:r>
    </w:p>
    <w:p>
      <w:pPr/>
      <w:r>
        <w:rPr>
          <w:shd w:val="clear" w:fill="eeee80"/>
        </w:rPr>
        <w:t xml:space="preserve">The latter protein (C4b2b) is an active C3 convertase, which splits C3 moleculesinto two fragments: C3a and C3b (C3a is a potent anaphylatoxin).</w:t>
      </w:r>
    </w:p>
    <w:p>
      <w:pPr/>
      <w:r>
        <w:rPr/>
        <w:t xml:space="preserve">C3b forms a complex with C4b2b, producing a new enzyme, C5 convertase, whichcleaves C5 to form C5a and C5b. C5b is now available to bind to C6 and C7and form the C5b/C6/C7 complex.Finally, C9 binds to this newly formed complex to produce the formation ofthe MAC. Once the MAC is formed, cell lysis ensues shortly thereafter. </w:t>
      </w:r>
    </w:p>
    <w:p>
      <w:pPr/>
      <w:r>
        <w:rPr>
          <w:shd w:val="clear" w:fill="eeee80"/>
        </w:rPr>
        <w:t xml:space="preserve">Only IgMand IgG fix complement via the classic pathway.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2026-09-07T21:34:17+00:00</dcterms:created>
  <dcterms:modified xsi:type="dcterms:W3CDTF">2026-09-07T21:34:17+00:00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