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Different types of automation systems for farm vehiclesare invented and introduced in agricultural fields.Experimental testsillustrated that in the stationary test, distance measurementerrors were between +-0.31% and +-0.37% in the distancerange of 5.2-6.8 m. In the dynamic test at the four constanttravel speeds, maximum lead error (when the master wasahead), and maximum lag error (the slave was ahead), were32 and 23 cm, respectively.As an example of driveassistance, to allow the operator to focus more on othersystems and processes taking place on and around themachine, Foster et al. developed an automatic velocity controller for a self-propelled hydrostatic drive-train windrower to improve operator performance, reduce operatorfatigue and increase the productivity of the machine.As implements get wider, this taskbecomes more difficult, so different marking systems havebeen developed, such as using a disc coulter to mark thecorrect driving distance while cultivating and using foammarkers while spraying and crop edge detection.In terms of the involvementof a human operator in maneuvering the vehicle, Mizushima et al. classified automated guidance systems intooperator-assistant and autonomous systems.More precisely,Blackmore et al. categorized automated farm machineryon three groups; (1) drive assistance (2) automatic steeringand (3) autonomous machines.Various driver assistancehelp to reduce the complexity and difficulty of field operations as well as to help improve efficiency.An operator-assistant system uses an auto-track function to guidethe vehicle, following crop rows automatically, and relieson a human operator to drive the vehicle to make endrow turns [10].AProportional-Integral-Differential (PID), closed loop control system, is applied to satisfy the desired conditions.In a research by Zhanget al. a leading tractor as a master and another unmannedagricultural machine, which follows the other leading oneas a slave are evaluated.Both vehicles used GPS signalsand inertial sensors to evaluate their positions.Two tractors cooperated in three modes:standard mode, obstacle avoidance mode and headlandturning mode.In another similar researchLee et al. evaluated, two self-propelled citrus canopy shakeand catch for citrus harvesting, worked in pair (mater andslave), one on each side of the row of citrus trees.Twomentioned vehicles synchronized accurately using laserscanner.High trackin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