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باب صلاة الجماعة</w:t>
      </w:r>
    </w:p>
    <w:p>
      <w:pPr/>
      <w:r>
        <w:rPr>
          <w:shd w:val="clear" w:fill="eeee80"/>
        </w:rPr>
        <w:t xml:space="preserve"> فمع الأمن أولى،</w:t>
      </w:r>
    </w:p>
    <w:p>
      <w:pPr/>
      <w:r>
        <w:rPr>
          <w:shd w:val="clear" w:fill="eeee80"/>
        </w:rPr>
        <w:t xml:space="preserve"> فتقام ،</w:t>
      </w:r>
    </w:p>
    <w:p>
      <w:pPr/>
      <w:r>
        <w:rPr>
          <w:shd w:val="clear" w:fill="eeee80"/>
        </w:rPr>
        <w:t xml:space="preserve"> ثم آمر رجلا يصلي بالناس ،</w:t>
      </w:r>
    </w:p>
    <w:p>
      <w:pPr/>
      <w:r>
        <w:rPr>
          <w:shd w:val="clear" w:fill="eeee80"/>
        </w:rPr>
        <w:t xml:space="preserve"> ثم أنطلق معي برجال معهم حزم من حطب إلى قوم لا يشهدون الصلاة ،</w:t>
      </w:r>
    </w:p>
    <w:p>
      <w:pPr/>
      <w:r>
        <w:rPr>
          <w:shd w:val="clear" w:fill="eeee80"/>
        </w:rPr>
        <w:t xml:space="preserve"> فأحرق عليه تهم بالنار » متفق عليه .</w:t>
      </w:r>
    </w:p>
    <w:p>
      <w:pPr/>
      <w:r>
        <w:rPr/>
        <w:t xml:space="preserve"> ولما استأذنه أعمى لا قائد له أن يرخص له أن يصلي في بيته ،</w:t>
      </w:r>
    </w:p>
    <w:p>
      <w:pPr/>
      <w:r>
        <w:rPr>
          <w:shd w:val="clear" w:fill="eeee80"/>
        </w:rPr>
        <w:t xml:space="preserve"> قال « هل تسمع النداء ؟ فقال : نعم ،</w:t>
      </w:r>
    </w:p>
    <w:p>
      <w:pPr/>
      <w:r>
        <w:rPr>
          <w:shd w:val="clear" w:fill="eeee80"/>
        </w:rPr>
        <w:t xml:space="preserve"> قال : فأجب » رواه مسلم .</w:t>
      </w:r>
    </w:p>
    <w:p>
      <w:pPr/>
      <w:r>
        <w:rPr>
          <w:shd w:val="clear" w:fill="eeee80"/>
        </w:rPr>
        <w:t xml:space="preserve"> وأقلها إمام ،</w:t>
      </w:r>
    </w:p>
    <w:p>
      <w:pPr/>
      <w:r>
        <w:rPr>
          <w:shd w:val="clear" w:fill="eeee80"/>
        </w:rPr>
        <w:t xml:space="preserve"> وماموم ولو أنثى ( لحديث أبي موسى مرفوعا الاثنان فما فوقهما جماعة ( رواه ابن ماجة .</w:t>
      </w:r>
    </w:p>
    <w:p>
      <w:pPr/>
      <w:r>
        <w:rPr>
          <w:shd w:val="clear" w:fill="eeee80"/>
        </w:rPr>
        <w:t xml:space="preserve"> وقال صلى الله عليه وسلم لمالك بن الحويرث ( وليؤمكما أكبر كما » .</w:t>
      </w:r>
    </w:p>
    <w:p>
      <w:pPr/>
      <w:r>
        <w:rPr>
          <w:shd w:val="clear" w:fill="eeee80"/>
        </w:rPr>
        <w:t xml:space="preserve"> ولا تنعقد بالمميز في الفرض ( نص عليه لأن ذلك يروى عن ابن مسعود وابن عباس .</w:t>
      </w:r>
    </w:p>
    <w:p>
      <w:pPr/>
      <w:r>
        <w:rPr/>
        <w:t xml:space="preserve"> وتسن الجماعة في المسجد ( لقوله صلى الله عليه وسلم ( لاصلاة لجار المسجد إلا في المسجد ) وقال ابن مسعود ( من سره أن يلقى الله غداً مسلماً فليحافظ على هؤلاء الصلوات حيث ينادى بهن » الحديث رواه مسلم .</w:t>
      </w:r>
    </w:p>
    <w:p>
      <w:pPr/>
      <w:r>
        <w:rPr>
          <w:shd w:val="clear" w:fill="eeee80"/>
        </w:rPr>
        <w:t xml:space="preserve"> وأم سلمة ذكره الدار قطني .</w:t>
      </w:r>
    </w:p>
    <w:p>
      <w:pPr/>
      <w:r>
        <w:rPr/>
        <w:t xml:space="preserve"> والدارقطني .</w:t>
      </w:r>
    </w:p>
    <w:p>
      <w:pPr/>
      <w:r>
        <w:rPr>
          <w:shd w:val="clear" w:fill="eeee80"/>
        </w:rPr>
        <w:t xml:space="preserve"> وحرم أن يؤم بمسجد له إمام راتب فلا تصح إلا مع إذنه إن كره ذلك ،</w:t>
      </w:r>
    </w:p>
    <w:p>
      <w:pPr/>
      <w:r>
        <w:rPr>
          <w:shd w:val="clear" w:fill="eeee80"/>
        </w:rPr>
        <w:t xml:space="preserve"> وهو أحق بالإمامة ممن سواه ،</w:t>
      </w:r>
    </w:p>
    <w:p>
      <w:pPr/>
      <w:r>
        <w:rPr>
          <w:shd w:val="clear" w:fill="eeee80"/>
        </w:rPr>
        <w:t xml:space="preserve"> لحديث ( لا يؤمن الرجل في بيته إلا بإذنه » فإن كان لا يكره ذلك ،</w:t>
      </w:r>
    </w:p>
    <w:p>
      <w:pPr/>
      <w:r>
        <w:rPr>
          <w:shd w:val="clear" w:fill="eeee80"/>
        </w:rPr>
        <w:t xml:space="preserve"> أو ضاق الوقت صحت ( لأن أبا بكر صلى حين غا النبي صلى الله عليه وسلم ) ( وفعله عبد الرحمن بن عوف » فقال النبي صلى الله عليه وسلم ( أحسنتم » رواه مسلم .</w:t>
      </w:r>
    </w:p>
    <w:p>
      <w:pPr/>
      <w:r>
        <w:rPr/>
        <w:t xml:space="preserve"> ومن كبر قبل تسليمة الإمام الأولى ادرك الجماعة .</w:t>
      </w:r>
    </w:p>
    <w:p>
      <w:pPr/>
      <w:r>
        <w:rPr>
          <w:shd w:val="clear" w:fill="eeee80"/>
        </w:rPr>
        <w:t xml:space="preserve"> واطمان ،</w:t>
      </w:r>
    </w:p>
    <w:p>
      <w:pPr/>
      <w:r>
        <w:rPr>
          <w:shd w:val="clear" w:fill="eeee80"/>
        </w:rPr>
        <w:t xml:space="preserve"> ونحن سجود فاسجدوا ،</w:t>
      </w:r>
    </w:p>
    <w:p>
      <w:pPr/>
      <w:r>
        <w:rPr/>
        <w:t xml:space="preserve"> ولا تعدوها شيئاً ، ومن أدرك ركعة فقد أدرك الصلاة ( رواه أبو داود .</w:t>
      </w:r>
    </w:p>
    <w:p>
      <w:pPr/>
      <w:r>
        <w:rPr>
          <w:shd w:val="clear" w:fill="eeee80"/>
        </w:rPr>
        <w:t xml:space="preserve"> وفي لفظ له من أدرك الركوع أدرك الركعة » .</w:t>
      </w:r>
    </w:p>
    <w:p>
      <w:pPr/>
      <w:r>
        <w:rPr>
          <w:shd w:val="clear" w:fill="eeee80"/>
        </w:rPr>
        <w:t xml:space="preserve"> وسن دخول الماموم مع إمامه كيف ادركه ) لما تقدم .</w:t>
      </w:r>
    </w:p>
    <w:p>
      <w:pPr/>
      <w:r>
        <w:rPr/>
        <w:t xml:space="preserve"> وإن قام المسبوق قبل تسليمة إمامه الثانية،</w:t>
      </w:r>
    </w:p>
    <w:p>
      <w:pPr/>
      <w:r>
        <w:rPr>
          <w:shd w:val="clear" w:fill="eeee80"/>
        </w:rPr>
        <w:t xml:space="preserve"> ولم يرجع انقلبت نقلا )</w:t>
      </w:r>
    </w:p>
    <w:p>
      <w:pPr/>
      <w:r>
        <w:rPr>
          <w:shd w:val="clear" w:fill="eeee80"/>
        </w:rPr>
        <w:t xml:space="preserve">التركه العود الواجب لمتابعة إمامه بلا عذر ،</w:t>
      </w:r>
    </w:p>
    <w:p>
      <w:pPr/>
      <w:r>
        <w:rPr>
          <w:shd w:val="clear" w:fill="eeee80"/>
        </w:rPr>
        <w:t xml:space="preserve"> فيخرج عن الائتمام ويبطل فرضه .</w:t>
      </w:r>
    </w:p>
    <w:p>
      <w:pPr/>
      <w:r>
        <w:rPr/>
        <w:t xml:space="preserve"> إلا البخاري ) وكان عمر يضرب على الصلاة بعد الإقامة ) .</w:t>
      </w:r>
    </w:p>
    <w:p>
      <w:pPr/>
      <w:r>
        <w:rPr>
          <w:shd w:val="clear" w:fill="eeee80"/>
        </w:rPr>
        <w:t xml:space="preserve"> وإن اقيمت ،</w:t>
      </w:r>
    </w:p>
    <w:p>
      <w:pPr/>
      <w:r>
        <w:rPr>
          <w:shd w:val="clear" w:fill="eeee80"/>
        </w:rPr>
        <w:t xml:space="preserve"> وهو فيها ،</w:t>
      </w:r>
    </w:p>
    <w:p>
      <w:pPr/>
      <w:r>
        <w:rPr>
          <w:shd w:val="clear" w:fill="eeee80"/>
        </w:rPr>
        <w:t xml:space="preserve"> أتمها خفيفة ) لقوله تعالى ( وَلا تُبطلوا أعمالكُمْ ) (1) .</w:t>
      </w:r>
    </w:p>
    <w:p>
      <w:pPr/>
      <w:r>
        <w:rPr>
          <w:shd w:val="clear" w:fill="eeee80"/>
        </w:rPr>
        <w:t xml:space="preserve"> ومن صلى ثم اقيمت الجماعة من أن يعيد ،</w:t>
      </w:r>
    </w:p>
    <w:p>
      <w:pPr/>
      <w:r>
        <w:rPr>
          <w:shd w:val="clear" w:fill="eeee80"/>
        </w:rPr>
        <w:t xml:space="preserve">الحديث أبي ذر المتقدم .</w:t>
      </w:r>
    </w:p>
    <w:p>
      <w:pPr/>
      <w:r>
        <w:rPr>
          <w:shd w:val="clear" w:fill="eeee80"/>
        </w:rPr>
        <w:t xml:space="preserve"> إلا الترمذي .</w:t>
      </w:r>
    </w:p>
    <w:p>
      <w:pPr/>
      <w:r>
        <w:rPr>
          <w:shd w:val="clear" w:fill="eeee80"/>
        </w:rPr>
        <w:t xml:space="preserve"> وقال صلى الله عليه مسلم من كان له إمام فقراءته له قراءة ( رواه أحمد في مسائل ابنه عبد الله،</w:t>
      </w:r>
    </w:p>
    <w:p>
      <w:pPr/>
      <w:r>
        <w:rPr>
          <w:shd w:val="clear" w:fill="eeee80"/>
        </w:rPr>
        <w:t xml:space="preserve"> ورواه سعيد ،</w:t>
      </w:r>
    </w:p>
    <w:p>
      <w:pPr/>
      <w:r>
        <w:rPr>
          <w:shd w:val="clear" w:fill="eeee80"/>
        </w:rPr>
        <w:t xml:space="preserve"> والدارقطني مرسلا .</w:t>
      </w:r>
    </w:p>
    <w:p>
      <w:pPr/>
      <w:r>
        <w:rPr>
          <w:shd w:val="clear" w:fill="eeee80"/>
        </w:rPr>
        <w:t xml:space="preserve"> وحديث عبادة الصحيح محمول على غير المأموم ،</w:t>
      </w:r>
    </w:p>
    <w:p>
      <w:pPr/>
      <w:r>
        <w:rPr>
          <w:shd w:val="clear" w:fill="eeee80"/>
        </w:rPr>
        <w:t xml:space="preserve"> وكذلك حديث أبي هريرة ،</w:t>
      </w:r>
    </w:p>
    <w:p>
      <w:pPr/>
      <w:r>
        <w:rPr>
          <w:shd w:val="clear" w:fill="eeee80"/>
        </w:rPr>
        <w:t xml:space="preserve"> وقد جاء مصرحاً به عن جابر مرفوعاً « كل صلاة لم يقرأ فيها بأم القرآن فهي خداج ،</w:t>
      </w:r>
    </w:p>
    <w:p>
      <w:pPr/>
      <w:r>
        <w:rPr/>
        <w:t xml:space="preserve"> إلا وراء الإمام» رواه الخلال .</w:t>
      </w:r>
    </w:p>
    <w:p>
      <w:pPr/>
      <w:r>
        <w:rPr>
          <w:shd w:val="clear" w:fill="eeee80"/>
        </w:rPr>
        <w:t xml:space="preserve"> وقوله اقرأ بها في نفسك من قول أبي هريرة.</w:t>
      </w:r>
    </w:p>
    <w:p>
      <w:pPr/>
      <w:r>
        <w:rPr>
          <w:shd w:val="clear" w:fill="eeee80"/>
        </w:rPr>
        <w:t xml:space="preserve"> قال ابن مسعود وددت أن الذي يقرأ خلف الإمام ملىء فوه تراباً » .</w:t>
      </w:r>
    </w:p>
    <w:p>
      <w:pPr/>
      <w:r>
        <w:rPr>
          <w:shd w:val="clear" w:fill="eeee80"/>
        </w:rPr>
        <w:t xml:space="preserve"> وسجود السهو ( إذا دخل مع الإمام من أول الصلاة وتقدم في بابه.</w:t>
      </w:r>
    </w:p>
    <w:p>
      <w:pPr/>
      <w:r>
        <w:rPr/>
        <w:t xml:space="preserve"> ( وسجود التلاوة ( إذا قرأ في صلاته آية سجدة ، والسترة ) لأن سترة الإمام سترة لمن خلفه « لأن النبي صلى الله عليه وسلم كان يصلي بأصحابه إلى سترة ، ودعاء القنوت ) حيث سمعه ،</w:t>
      </w:r>
    </w:p>
    <w:p>
      <w:pPr/>
      <w:r>
        <w:rPr>
          <w:shd w:val="clear" w:fill="eeee80"/>
        </w:rPr>
        <w:t xml:space="preserve"> فيؤمن فقط .</w:t>
      </w:r>
    </w:p>
    <w:p>
      <w:pPr/>
      <w:r>
        <w:rPr/>
        <w:t xml:space="preserve"> والتشهد الأول إذا سبق بركعة في رباعية ) لئلا يختلف على إمامه .</w:t>
      </w:r>
    </w:p>
    <w:p>
      <w:pPr/>
      <w:r>
        <w:rPr>
          <w:shd w:val="clear" w:fill="eeee80"/>
        </w:rPr>
        <w:t xml:space="preserve"> وسن للماموم أن يستفتح ،</w:t>
      </w:r>
    </w:p>
    <w:p>
      <w:pPr/>
      <w:r>
        <w:rPr>
          <w:shd w:val="clear" w:fill="eeee80"/>
        </w:rPr>
        <w:t xml:space="preserve"> ويتعوذ في الجهرية ) لأن مقصود الاستفتاح ،</w:t>
      </w:r>
    </w:p>
    <w:p>
      <w:pPr/>
      <w:r>
        <w:rPr>
          <w:shd w:val="clear" w:fill="eeee80"/>
        </w:rPr>
        <w:t xml:space="preserve"> ويقرأ الفاتحة ،</w:t>
      </w:r>
    </w:p>
    <w:p>
      <w:pPr/>
      <w:r>
        <w:rPr/>
        <w:t xml:space="preserve"> وسورة حيث شرعت ) أي السورة .</w:t>
      </w:r>
    </w:p>
    <w:p>
      <w:pPr/>
      <w:r>
        <w:rPr>
          <w:shd w:val="clear" w:fill="eeee80"/>
        </w:rPr>
        <w:t xml:space="preserve"> في سكتات إمامه وهي قبل الفاتحة ) في الركعة الأولى فقط .</w:t>
      </w:r>
    </w:p>
    <w:p>
      <w:pPr/>
      <w:r>
        <w:rPr>
          <w:shd w:val="clear" w:fill="eeee80"/>
        </w:rPr>
        <w:t xml:space="preserve"> وبعدها ،</w:t>
      </w:r>
    </w:p>
    <w:p>
      <w:pPr/>
      <w:r>
        <w:rPr>
          <w:shd w:val="clear" w:fill="eeee80"/>
        </w:rPr>
        <w:t xml:space="preserve"> وبعد فراغ القراءة ) ودليل السكتات : حديث الحسن</w:t>
      </w:r>
    </w:p>
    <w:p>
      <w:pPr/>
      <w:r>
        <w:rPr/>
        <w:t xml:space="preserve">عن سمرة « أن النبي صلى الله عليه وسلم ،</w:t>
      </w:r>
    </w:p>
    <w:p>
      <w:pPr/>
      <w:r>
        <w:rPr>
          <w:shd w:val="clear" w:fill="eeee80"/>
        </w:rPr>
        <w:t xml:space="preserve"> كان يسكت سكتتين إذا استفتح ،</w:t>
      </w:r>
    </w:p>
    <w:p>
      <w:pPr/>
      <w:r>
        <w:rPr>
          <w:shd w:val="clear" w:fill="eeee80"/>
        </w:rPr>
        <w:t xml:space="preserve"> وإذا فرغ من القراءة كلها » وفي رواية ( سكتة إذا كبر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2026-09-02T21:15:58+00:00</dcterms:created>
  <dcterms:modified xsi:type="dcterms:W3CDTF">2026-09-02T21:15:58+00:00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