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تطور المجتمع البشري ارتباطًا وثيقًا بالثروات الجيولوجية كالحديد، النحاس، القصدير، الذهب، الفحم، والبترول،  التي ساهمت بشكلٍ كبير في تطور الحياة الاقتصادية والاجتماعية.  تُبرز دراسة الجيولوجيا أهمية استغلال الثروات الطبيعية الباطنية الجزائرية بشكلٍ عقلاني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