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العلاج النفساني؟</w:t>
      </w:r>
    </w:p>
    <w:p>
      <w:pPr/>
      <w:r>
        <w:rPr>
          <w:shd w:val="clear" w:fill="eeee80"/>
        </w:rPr>
        <w:t xml:space="preserve">يشهد ميدان العلاج النفساني في الوقت الراهن الكثير من التحولات الواسعة والعميقة.</w:t>
      </w:r>
    </w:p>
    <w:p>
      <w:pPr/>
      <w:r>
        <w:rPr>
          <w:shd w:val="clear" w:fill="eeee80"/>
        </w:rPr>
        <w:t xml:space="preserve"> ولعل محتوى الكتاب كاملاً يمكن أن يوضح الصورة حول ماهية العلاج النفساني.</w:t>
      </w:r>
    </w:p>
    <w:p>
      <w:pPr/>
      <w:r>
        <w:rPr>
          <w:shd w:val="clear" w:fill="eeee80"/>
        </w:rPr>
        <w:t xml:space="preserve"> وهناك كم كبير من تعاريف العلاج النفساني فكل متخصص له تعريفه الخاص،</w:t>
      </w:r>
    </w:p>
    <w:p>
      <w:pPr/>
      <w:r>
        <w:rPr>
          <w:shd w:val="clear" w:fill="eeee80"/>
        </w:rPr>
        <w:t xml:space="preserve"> ويركز على مظاهر محددة في تعريفه تميز قناعاته المدرسية الأساسية وخبراته الشخصية.</w:t>
      </w:r>
    </w:p>
    <w:p>
      <w:pPr/>
      <w:r>
        <w:rPr>
          <w:shd w:val="clear" w:fill="eeee80"/>
        </w:rPr>
        <w:t xml:space="preserve"> وستحاول في هذا الفصل الإجابة عن السؤال حول ماهية العلاج النفساني</w:t>
      </w:r>
    </w:p>
    <w:p>
      <w:pPr/>
      <w:r>
        <w:rPr>
          <w:shd w:val="clear" w:fill="eeee80"/>
        </w:rPr>
        <w:t xml:space="preserve">فما هو العلاج النفساني ؟ هل هو علاج فرويد الناطق Talking Cure من خلال</w:t>
      </w:r>
    </w:p>
    <w:p>
      <w:pPr/>
      <w:r>
        <w:rPr>
          <w:shd w:val="clear" w:fill="eeee80"/>
        </w:rPr>
        <w:t xml:space="preserve">قوة الكلمات السحرية أم أنه كما عبر عنه رايمي (1950) Raimy بعد خمسين سنة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2026-10-18T23:47:55+00:00</dcterms:created>
  <dcterms:modified xsi:type="dcterms:W3CDTF">2026-10-18T23:47:55+00:00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