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الجزائر من أكبر منتج ي التمور.</w:t>
      </w:r>
    </w:p>
    <w:p>
      <w:pPr/>
      <w:r>
        <w:rPr>
          <w:shd w:val="clear" w:fill="eeee80"/>
        </w:rPr>
        <w:t xml:space="preserve"> لاحظ أي ًضا أن هناك أكثر من 18.</w:t>
      </w:r>
    </w:p>
    <w:p>
      <w:pPr/>
      <w:r>
        <w:rPr>
          <w:shd w:val="clear" w:fill="eeee80"/>
        </w:rPr>
        <w:t xml:space="preserve">7مليونشجرة نخيل ف ي الجزائر .</w:t>
      </w:r>
    </w:p>
    <w:p>
      <w:pPr/>
      <w:r>
        <w:rPr>
          <w:shd w:val="clear" w:fill="eeee80"/>
        </w:rPr>
        <w:t xml:space="preserve">يحرق المزارعون كميا ت هائلة من مخلفا ت النخيل كل عام ف يبساتين النخيل،</w:t>
      </w:r>
    </w:p>
    <w:p>
      <w:pPr/>
      <w:r>
        <w:rPr>
          <w:shd w:val="clear" w:fill="eeee80"/>
        </w:rPr>
        <w:t xml:space="preserve"> ممايؤدي إلى آثارسلبية على البيئ ة.</w:t>
      </w:r>
    </w:p>
    <w:p>
      <w:pPr/>
      <w:r>
        <w:rPr>
          <w:shd w:val="clear" w:fill="eeee80"/>
        </w:rPr>
        <w:t xml:space="preserve"> فقدتم الكشف مؤخرًا عن</w:t>
      </w:r>
    </w:p>
    <w:p>
      <w:pPr/>
      <w:r>
        <w:rPr>
          <w:shd w:val="clear" w:fill="eeee80"/>
        </w:rPr>
        <w:t xml:space="preserve">إمكانيةتثمين مخلفا ت النخيل لإنتاج موادبناء أرضية من خلال دمج هذه المخلفا ت كمواد عازلة للحرارة ف يتركيب وإنتاج الكتل الترابية المضغوطة لاستخدامها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2026-09-06T08:25:27+00:00</dcterms:created>
  <dcterms:modified xsi:type="dcterms:W3CDTF">2026-09-06T08:25:27+00:00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