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Future ResearchThe use of mechanochemistry in carbohydrate chemistry is currentlya field in which intense research and development is being done due to their obvious applications in green methodologies.This review discusses the state-of the-art in the sustainable transformation of carbohydrates and their biomass using mechanochemistry.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