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مساعدة المتعلم على التكيف مع البيئة الطبيعية والاجتماعية، محتوى المنهاج : يتكون المنهاج من الخبرات التعليمية التي يجب أن يتعلمها الطلبة أو التلاميذ ليبلغوا الأهداف .</w:t>
      </w:r>
    </w:p>
    <w:p>
      <w:pPr/>
      <w:r>
        <w:rPr>
          <w:shd w:val="clear" w:fill="eeee80"/>
        </w:rPr>
        <w:t xml:space="preserve">5- طرق التدريس : تلعب طرق التدريس بطريقة غير مباشرة دوراً في حل المشكلات التي يتمكن المتعلم من خلالها الوصول إلى المعرفة،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2026-11-05T23:39:07+00:00</dcterms:created>
  <dcterms:modified xsi:type="dcterms:W3CDTF">2026-11-05T23:39:07+00:00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