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حساب وزارة الصحة </w:t>
      </w:r>
    </w:p>
    <w:p>
      <w:pPr/>
      <w:r>
        <w:rPr>
          <w:shd w:val="clear" w:fill="eeee80"/>
        </w:rPr>
        <w:t xml:space="preserve">الأهداف العامة للمحتوى:</w:t>
      </w:r>
    </w:p>
    <w:p>
      <w:pPr/>
      <w:r>
        <w:rPr>
          <w:shd w:val="clear" w:fill="eeee80"/>
        </w:rPr>
        <w:t xml:space="preserve">	التثقيف الصحي: نشر الوعي بالأمراض والوقاية منها وتعزيز نمط حياة صحي.</w:t>
      </w:r>
    </w:p>
    <w:p>
      <w:pPr/>
      <w:r>
        <w:rPr>
          <w:shd w:val="clear" w:fill="eeee80"/>
        </w:rPr>
        <w:t xml:space="preserve">	التواصل مع الجمهور: تقديم معلومات موثوقة عن الخدمات الصحية والمبادرات الحكومية.</w:t>
      </w:r>
    </w:p>
    <w:p>
      <w:pPr/>
      <w:r>
        <w:rPr>
          <w:shd w:val="clear" w:fill="eeee80"/>
        </w:rPr>
        <w:t xml:space="preserve">	التفاعل والاستجابة: الإجابة على استفسارات الجمهور وتعزيز المشاركة المجتمعية.</w:t>
      </w:r>
    </w:p>
    <w:p>
      <w:pPr/>
      <w:r>
        <w:rPr>
          <w:shd w:val="clear" w:fill="eeee80"/>
        </w:rPr>
        <w:t xml:space="preserve"> خاصة خلال الأزمات.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التسويق للخدمات الصحية: التعريف بالخدمات والتطبيقات الصحية مثل “صحتي”.</w:t>
      </w:r>
    </w:p>
    <w:p>
      <w:pPr/>
      <w:r>
        <w:rPr>
          <w:shd w:val="clear" w:fill="eeee80"/>
        </w:rPr>
        <w:t xml:space="preserve"> الأسر،</w:t>
      </w:r>
    </w:p>
    <w:p>
      <w:pPr/>
      <w:r>
        <w:rPr>
          <w:shd w:val="clear" w:fill="eeee80"/>
        </w:rPr>
        <w:t xml:space="preserve"> الشباب،</w:t>
      </w:r>
    </w:p>
    <w:p>
      <w:pPr/>
      <w:r>
        <w:rPr>
          <w:shd w:val="clear" w:fill="eeee80"/>
        </w:rPr>
        <w:t xml:space="preserve"> وكبار السن.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2026-10-10T13:56:48+00:00</dcterms:created>
  <dcterms:modified xsi:type="dcterms:W3CDTF">2026-10-10T13:56:48+00:00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