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نظرية الذكاءات المتعددة وتطبيقاتها التربوية:</w:t>
      </w:r>
    </w:p>
    <w:p>
      <w:pPr/>
      <w:r>
        <w:rPr>
          <w:shd w:val="clear" w:fill="eeee80"/>
        </w:rPr>
        <w:t xml:space="preserve"> "إن أغلب الحركات التربوية الحديثة تعطي اهتماماً عاماً لتنمية قدرة التعليل لدى الطلاب،</w:t>
      </w:r>
    </w:p>
    <w:p>
      <w:pPr/>
      <w:r>
        <w:rPr/>
        <w:t xml:space="preserve"> خصوصاً الأنماط التحليلية للتفكير النقدي.</w:t>
      </w:r>
    </w:p>
    <w:p>
      <w:pPr/>
      <w:r>
        <w:rPr>
          <w:shd w:val="clear" w:fill="eeee80"/>
        </w:rPr>
        <w:t xml:space="preserve"> كما بدأ اهتمام حديث بتطوير الذاكرة ومهارات الملاحظة نتيجة للتقدم في مجال الحاسب الآلي وتقنيات التعليم.</w:t>
      </w:r>
    </w:p>
    <w:p>
      <w:pPr/>
      <w:r>
        <w:rPr/>
        <w:t xml:space="preserve"> وفي الوقت نفسه فإن الانبهار بالمخ وتنظيمه العصبي نبه إلى وجود عناصر جديدة للإدراك وفتح المجال أمام تساؤلات مغايرة مثل تساؤلات جاردز وهيج (Gardned and Hatch) حول أبعاد الذكاء المركب.</w:t>
      </w:r>
    </w:p>
    <w:p>
      <w:pPr/>
      <w:r>
        <w:rPr>
          <w:shd w:val="clear" w:fill="eeee80"/>
        </w:rPr>
        <w:t xml:space="preserve"> (بريسيسن – 1995م – ص30)</w:t>
      </w:r>
    </w:p>
    <w:p>
      <w:pPr/>
      <w:r>
        <w:rPr>
          <w:shd w:val="clear" w:fill="eeee80"/>
        </w:rPr>
        <w:t xml:space="preserve">الإشارة السابقة وفيها المراحل التطورية لمقاييس الذكاء ومن ثم الانتقال إلى الاهتمام بالعمليات العقلية،</w:t>
      </w:r>
    </w:p>
    <w:p>
      <w:pPr/>
      <w:r>
        <w:rPr/>
        <w:t xml:space="preserve"> مدخلاً مناسباً للتقصي حول نظرية الذكاءات المتعددة.فنظرية الذكاءات المتعددة (Multiple intelligences) (1938).</w:t>
      </w:r>
    </w:p>
    <w:p>
      <w:pPr/>
      <w:r>
        <w:rPr>
          <w:shd w:val="clear" w:fill="eeee80"/>
        </w:rPr>
        <w:t xml:space="preserve"> والتي أطلقها جاردنر(Gardner) تعتبر ثورة بحق على الدراسات التقليدية للذكاء،</w:t>
      </w:r>
    </w:p>
    <w:p>
      <w:pPr/>
      <w:r>
        <w:rPr>
          <w:shd w:val="clear" w:fill="eeee80"/>
        </w:rPr>
        <w:t xml:space="preserve"> وجعلت النظرة إلى الذكاء أكثر عدلاً،</w:t>
      </w:r>
    </w:p>
    <w:p>
      <w:pPr/>
      <w:r>
        <w:rPr/>
        <w:t xml:space="preserve"> حيث تجاوزت هذه النظرية التركيز التقليدي للذكاء على جوانب دون أخرى.</w:t>
      </w:r>
    </w:p>
    <w:p>
      <w:pPr/>
      <w:r>
        <w:rPr>
          <w:shd w:val="clear" w:fill="eeee80"/>
        </w:rPr>
        <w:t xml:space="preserve">"في عام (1983م) توصل جاردنر لنظرية جديدة أطلق عليها نظرية الذكاءات المتعددة (Teory Multiple Intelligences) حيث تختلف هذه النظرية عن النظريات التقليدية في نظرتها أن الذكاء الإنساني هو نشاط عقلي حقيقي وليس مجرد قدرة للمعرفة الإنسانية،</w:t>
      </w:r>
    </w:p>
    <w:p>
      <w:pPr/>
      <w:r>
        <w:rPr>
          <w:shd w:val="clear" w:fill="eeee80"/>
        </w:rPr>
        <w:t xml:space="preserve"> ولذلك سعى في نظريته هذه إلى توسيع مجال الإمكانات الإنسانية بحيث تتعدى تقدير نسبة الذكاء" (أحمد – 2005 – ص4) .</w:t>
      </w:r>
    </w:p>
    <w:p>
      <w:pPr/>
      <w:r>
        <w:rPr>
          <w:shd w:val="clear" w:fill="eeee80"/>
        </w:rPr>
        <w:t xml:space="preserve"> وقد أكد جارنر في نظريته هذه أن القدرات التي يمتلكها الناس تقع في ثمان ذكاءات هي:</w:t>
      </w:r>
    </w:p>
    <w:p>
      <w:pPr/>
      <w:r>
        <w:rPr>
          <w:shd w:val="clear" w:fill="eeee80"/>
        </w:rPr>
        <w:t xml:space="preserve">1)        الذكاء اللغوي:</w:t>
      </w:r>
    </w:p>
    <w:p>
      <w:pPr/>
      <w:r>
        <w:rPr>
          <w:shd w:val="clear" w:fill="eeee80"/>
        </w:rPr>
        <w:t xml:space="preserve">القدرة على التعبير عن النفس والأفكار والمواقف،</w:t>
      </w:r>
    </w:p>
    <w:p>
      <w:pPr/>
      <w:r>
        <w:rPr/>
        <w:t xml:space="preserve"> والقدرة على ترتيب عرض المعاني والكلمات،</w:t>
      </w:r>
    </w:p>
    <w:p>
      <w:pPr/>
      <w:r>
        <w:rPr>
          <w:shd w:val="clear" w:fill="eeee80"/>
        </w:rPr>
        <w:t xml:space="preserve"> وهؤلاء الطلاب الذين يظهرون تفوقاً في فنون اللغة كالاستماع والكلام والقراءة والكتابة وهم الذين يسيطرون على أذهان مصممي المناهج،</w:t>
      </w:r>
    </w:p>
    <w:p>
      <w:pPr/>
      <w:r>
        <w:rPr>
          <w:shd w:val="clear" w:fill="eeee80"/>
        </w:rPr>
        <w:t xml:space="preserve"> وهم الذين يعتبرهم المعلمون متفوقين في النظام التقليدي القائم.</w:t>
      </w:r>
    </w:p>
    <w:p>
      <w:pPr/>
      <w:r>
        <w:rPr>
          <w:shd w:val="clear" w:fill="eeee80"/>
        </w:rPr>
        <w:t xml:space="preserve">2)        الذكاء المنطقي (السببي) الرياضي:</w:t>
      </w:r>
    </w:p>
    <w:p>
      <w:pPr/>
      <w:r>
        <w:rPr>
          <w:shd w:val="clear" w:fill="eeee80"/>
        </w:rPr>
        <w:t xml:space="preserve">      القدرة على التعامل مع الرياضيات والمسائل المنطقية المعقدة،</w:t>
      </w:r>
    </w:p>
    <w:p>
      <w:pPr/>
      <w:r>
        <w:rPr>
          <w:shd w:val="clear" w:fill="eeee80"/>
        </w:rPr>
        <w:t xml:space="preserve"> وهؤلاء هم الطلاب الذين يظهرون تفوقا في التعامل مع الأرقام وتفسير وتحليل وحل المشكلات،</w:t>
      </w:r>
    </w:p>
    <w:p>
      <w:pPr/>
      <w:r>
        <w:rPr>
          <w:shd w:val="clear" w:fill="eeee80"/>
        </w:rPr>
        <w:t xml:space="preserve"> وهم مع سابقيهم (أصحاب الذكاء اللغوي) يتمتعون بالإشباع والتعزيز في التعليم التقليدي القائم.</w:t>
      </w:r>
    </w:p>
    <w:p>
      <w:pPr/>
      <w:r>
        <w:rPr>
          <w:shd w:val="clear" w:fill="eeee80"/>
        </w:rPr>
        <w:t xml:space="preserve">3)        الذكاء البصري المكاني:</w:t>
      </w:r>
    </w:p>
    <w:p>
      <w:pPr/>
      <w:r>
        <w:rPr>
          <w:shd w:val="clear" w:fill="eeee80"/>
        </w:rPr>
        <w:t xml:space="preserve">      القدرة على الاستيعاب عن طريق الصور وتشكيلها،</w:t>
      </w:r>
    </w:p>
    <w:p>
      <w:pPr/>
      <w:r>
        <w:rPr>
          <w:shd w:val="clear" w:fill="eeee80"/>
        </w:rPr>
        <w:t xml:space="preserve"> والقدرة على استيعاب العالم المرئي بدقة وإعادة تشكيله بصرياً ومكانياً في الذهن أو على الورق كما نراه لدى التشكيليين  والمعماريين والمصممين،</w:t>
      </w:r>
    </w:p>
    <w:p>
      <w:pPr/>
      <w:r>
        <w:rPr/>
        <w:t xml:space="preserve"> ويميل هؤلاء إلى أن يروا ما يحدثهم المعلم عنه ليفهموه،</w:t>
      </w:r>
    </w:p>
    <w:p>
      <w:pPr/>
      <w:r>
        <w:rPr>
          <w:shd w:val="clear" w:fill="eeee80"/>
        </w:rPr>
        <w:t xml:space="preserve">     القدرة على استخدام الجسم استخداما ماهرا للتعبير عن النفس أو تجاه هدف محدد،</w:t>
      </w:r>
    </w:p>
    <w:p>
      <w:pPr/>
      <w:r>
        <w:rPr>
          <w:shd w:val="clear" w:fill="eeee80"/>
        </w:rPr>
        <w:t xml:space="preserve"> أو القدرة على تنمية المهارات البدنية الحركية،</w:t>
      </w:r>
    </w:p>
    <w:p>
      <w:pPr/>
      <w:r>
        <w:rPr/>
        <w:t xml:space="preserve"> ويستفيد الأذكياء في هذا النمط من الأنشطة والألعاب الحركية، والمهام اليدوية، والتركيبات الحسية،</w:t>
      </w:r>
    </w:p>
    <w:p>
      <w:pPr/>
      <w:r>
        <w:rPr>
          <w:shd w:val="clear" w:fill="eeee80"/>
        </w:rPr>
        <w:t xml:space="preserve"> ويوصفا هؤلاء الطلاب عادة في حجرات الدراسة التقليدية بأنهم غير منضبطين حركيا.</w:t>
      </w:r>
    </w:p>
    <w:p>
      <w:pPr/>
      <w:r>
        <w:rPr>
          <w:shd w:val="clear" w:fill="eeee80"/>
        </w:rPr>
        <w:t xml:space="preserve">      القدرة على فهم وتركيب الأنغام والإيقاعات،</w:t>
      </w:r>
    </w:p>
    <w:p>
      <w:pPr/>
      <w:r>
        <w:rPr/>
        <w:t xml:space="preserve"> وهؤلاء يفهمون أفضل من خلال الغناء والإنشاد والترنيم والتعبير الموسيقي والآلي،</w:t>
      </w:r>
    </w:p>
    <w:p>
      <w:pPr/>
      <w:r>
        <w:rPr>
          <w:shd w:val="clear" w:fill="eeee80"/>
        </w:rPr>
        <w:t xml:space="preserve">6)        الذكاء التأملي:</w:t>
      </w:r>
    </w:p>
    <w:p>
      <w:pPr/>
      <w:r>
        <w:rPr>
          <w:shd w:val="clear" w:fill="eeee80"/>
        </w:rPr>
        <w:t xml:space="preserve">     ويتجلى في فهم الطالب لنفسه ومشاعره وأفكاره وقيمه الذاتية،</w:t>
      </w:r>
    </w:p>
    <w:p>
      <w:pPr/>
      <w:r>
        <w:rPr/>
        <w:t xml:space="preserve"> إلا أنهم حساسون متنبهون لما يتعلمون،</w:t>
      </w:r>
    </w:p>
    <w:p>
      <w:pPr/>
      <w:r>
        <w:rPr>
          <w:shd w:val="clear" w:fill="eeee80"/>
        </w:rPr>
        <w:t xml:space="preserve"> ولعلاقة ذلك بذواتهم.</w:t>
      </w:r>
    </w:p>
    <w:p>
      <w:pPr/>
      <w:r>
        <w:rPr>
          <w:shd w:val="clear" w:fill="eeee80"/>
        </w:rPr>
        <w:t xml:space="preserve"> ومن هؤلاء  كتاب القصة والرواية،</w:t>
      </w:r>
    </w:p>
    <w:p>
      <w:pPr/>
      <w:r>
        <w:rPr/>
        <w:t xml:space="preserve"> والاستشاريون النفسيون.7)        الذكاء الاجتماعي (التواصلي):    القدرة على إدراك وفهم الآخرين؟ أمزجتهم وأذواقهم ورغباتهم، والقدرة على التواصل وإقامة العلاقات.</w:t>
      </w:r>
    </w:p>
    <w:p>
      <w:pPr/>
      <w:r>
        <w:rPr>
          <w:shd w:val="clear" w:fill="eeee80"/>
        </w:rPr>
        <w:t xml:space="preserve">وهؤلاء يتعلمون بالتعاون في المجموعات آو مع الشركاء،</w:t>
      </w:r>
    </w:p>
    <w:p>
      <w:pPr/>
      <w:r>
        <w:rPr>
          <w:shd w:val="clear" w:fill="eeee80"/>
        </w:rPr>
        <w:t xml:space="preserve"> وهم الذين اعتاد المعلمون في التدريس التقليدي اتهامهم بالثرثرة وكثرة الكلام.</w:t>
      </w:r>
    </w:p>
    <w:p>
      <w:pPr/>
      <w:r>
        <w:rPr/>
        <w:t xml:space="preserve">8)        الذكاء الطبيعي:     القدرة على معرفة وتصنيف النباتات والحيوانات والمعادن،</w:t>
      </w:r>
    </w:p>
    <w:p>
      <w:pPr/>
      <w:r>
        <w:rPr>
          <w:shd w:val="clear" w:fill="eeee80"/>
        </w:rPr>
        <w:t xml:space="preserve"> والقدرة على التقاط الفروق الدقيقة بين الأشياء،</w:t>
      </w:r>
    </w:p>
    <w:p>
      <w:pPr/>
      <w:r>
        <w:rPr/>
        <w:t xml:space="preserve">وهؤلاء يحبون التعلم واكتساب الخبرات خارج قاعات الدرس من خلال الرحلات الاستكشافية والبرية. (دليل مفاهيم الإشراف التربوي-1427هـ-ص ص85-87).ومن خلال استعراض الذكاءات الثمانية السابقة،الخ،</w:t>
      </w:r>
    </w:p>
    <w:p>
      <w:pPr/>
      <w:r>
        <w:rPr>
          <w:shd w:val="clear" w:fill="eeee80"/>
        </w:rPr>
        <w:t xml:space="preserve"> وهذا يجعل الحكم بالفشل أو النجاح على فرد أو مجموعة أفراد لعجزه عن تحقيق النتائج المرجوة في جانب معين فيه نوع من التحيز ومحاولة قولبة جميع الأفراد في قالب واحد.</w:t>
      </w:r>
    </w:p>
    <w:p>
      <w:pPr/>
      <w:r>
        <w:rPr/>
        <w:t xml:space="preserve">وقد أثتت هذه النظرية نجاحات عدة رغم ما يوجد عليها من تحفظات من قبل البعض.</w:t>
      </w:r>
    </w:p>
    <w:p>
      <w:pPr/>
      <w:r>
        <w:rPr>
          <w:shd w:val="clear" w:fill="eeee80"/>
        </w:rPr>
        <w:t xml:space="preserve"> ففي الدراسة التي أجرتها هالي في بيئة تعليمية قائمة،</w:t>
      </w:r>
    </w:p>
    <w:p>
      <w:pPr/>
      <w:r>
        <w:rPr>
          <w:shd w:val="clear" w:fill="eeee80"/>
        </w:rPr>
        <w:t xml:space="preserve"> على مجموعة طلاب لمعرفة مدى فائدة هذه النظرية في تشكيل الاستراتيجيات التعليمية وتطوير المناهج والطرق المختلفة للامتحانات مع طلاب اللغات أبانت أنهم يحققوا نتائج أفضل عند تطبيق مبادئ هذه النظرية عليهم.</w:t>
      </w:r>
    </w:p>
    <w:p>
      <w:pPr/>
      <w:r>
        <w:rPr>
          <w:shd w:val="clear" w:fill="eeee80"/>
        </w:rPr>
        <w:t xml:space="preserve"> (هالي - Haley – 2004م- ص172 ).</w:t>
      </w:r>
    </w:p>
    <w:p>
      <w:pPr/>
      <w:r>
        <w:rPr>
          <w:shd w:val="clear" w:fill="eeee80"/>
        </w:rPr>
        <w:t xml:space="preserve">من هذا المنطلق يؤكد (جن) أنه يجب أن لا يغفل الأساتذة والمراكز التعليمية أهمية الأنواع المختلفة الذكاءات عند التدريس ويجب عليهم كذلك معرفة وتشجيع الطلاب على الاستفادة من الذكاء المتوفر لديهم لتسخيره والاستفادة منه تعليمياً.</w:t>
      </w:r>
    </w:p>
    <w:p>
      <w:pPr/>
      <w:r>
        <w:rPr/>
        <w:t xml:space="preserve"> (جن-Gen – 2000م –ص،ص 7،</w:t>
      </w:r>
    </w:p>
    <w:p>
      <w:pPr/>
      <w:r>
        <w:rPr>
          <w:shd w:val="clear" w:fill="eeee80"/>
        </w:rPr>
        <w:t xml:space="preserve"> 8  ).</w:t>
      </w:r>
    </w:p>
    <w:p>
      <w:pPr/>
      <w:r>
        <w:rPr>
          <w:shd w:val="clear" w:fill="eeee80"/>
        </w:rPr>
        <w:t xml:space="preserve">التطبيقات التربوية لنظرية الذكاءات المتعددة:</w:t>
      </w:r>
    </w:p>
    <w:p>
      <w:pPr/>
      <w:r>
        <w:rPr/>
        <w:t xml:space="preserve"> قبل الشروع في الإشارة إلى التطبيقات التربوية من هذه النظرية لابد من الإشارة إلى جانب مهم وهو ما ذكره كوستان وروكا في كيركا أن إستراتيجيات نظرية الذكاءات المتعددة لا يجب أن يراد بها أن تحل محل الإستراتيجيات الأخرى ولكن يجب علينا استخدامها من اجل تطوير الطرق التدريسية الموجودة واقترحا لذلك عدداً من الإستراتيجيات لهذا الغرض (كوستان وروكا في كيركا- Kerka -2000م-ص 1).-                ما هي أهداف الدرس؟</w:t>
      </w:r>
    </w:p>
    <w:p>
      <w:pPr/>
      <w:r>
        <w:rPr>
          <w:shd w:val="clear" w:fill="eeee80"/>
        </w:rPr>
        <w:t xml:space="preserve">-                ما الوسائل اللازمة لإبلاغه على أفضل وجه؟</w:t>
      </w:r>
    </w:p>
    <w:p>
      <w:pPr/>
      <w:r>
        <w:rPr>
          <w:shd w:val="clear" w:fill="eeee80"/>
        </w:rPr>
        <w:t xml:space="preserve">-                ما الكفاءات الذهنية الموجودة لدى المتعلمين الذين يوجه إليهم الدرس؟</w:t>
      </w:r>
    </w:p>
    <w:p>
      <w:pPr/>
      <w:r>
        <w:rPr>
          <w:shd w:val="clear" w:fill="eeee80"/>
        </w:rPr>
        <w:t xml:space="preserve">-                كيف يمكن تقديم الدرس بكيفيات مختلفة مع مراعاة الذكاءات المتعددة؟</w:t>
      </w:r>
    </w:p>
    <w:p>
      <w:pPr/>
      <w:r>
        <w:rPr>
          <w:shd w:val="clear" w:fill="eeee80"/>
        </w:rPr>
        <w:t xml:space="preserve">-                كيف يمكن توضيح الغايات وحصيلة المتعلم في كل درس للتأكد من مساهمة كل درس بكيفية مباشرة في تحقيق الغاية المنشودة؟</w:t>
      </w:r>
    </w:p>
    <w:p>
      <w:pPr/>
      <w:r>
        <w:rPr>
          <w:shd w:val="clear" w:fill="eeee80"/>
        </w:rPr>
        <w:t xml:space="preserve">أما الضوابط كما ذكر فهي :</w:t>
      </w:r>
    </w:p>
    <w:p>
      <w:pPr/>
      <w:r>
        <w:rPr>
          <w:shd w:val="clear" w:fill="eeee80"/>
        </w:rPr>
        <w:t xml:space="preserve">-                ينبغي عند إعداد الدرس إدخال ما هو ممكن من الذكاءات بحسب ما يحتمل الدرس.</w:t>
      </w:r>
    </w:p>
    <w:p>
      <w:pPr/>
      <w:r>
        <w:rPr>
          <w:shd w:val="clear" w:fill="eeee80"/>
        </w:rPr>
        <w:t xml:space="preserve">-                المهم هو استحضار ذكاءات المتعلمين عند تحضير الدروس.</w:t>
      </w:r>
    </w:p>
    <w:p>
      <w:pPr/>
      <w:r>
        <w:rPr/>
        <w:t xml:space="preserve">-                قبل تصميم الدرس ينبغي التفكير في المحتوى الموجود في الدرس أو الوحدة لكي يتسنى انتقاء الذكاءات المناسبة لإدخالها الدرس .</w:t>
      </w:r>
    </w:p>
    <w:p>
      <w:pPr/>
      <w:r>
        <w:rPr>
          <w:shd w:val="clear" w:fill="eeee80"/>
        </w:rPr>
        <w:t xml:space="preserve">-                ينبغي دوماً أخذ بعين الاعتبار الطرق التي يتعلم بها التلاميذ ويرتاحون لها.</w:t>
      </w:r>
    </w:p>
    <w:p>
      <w:pPr/>
      <w:r>
        <w:rPr/>
        <w:t xml:space="preserve">-                ينبغي التعاون مع المعلمين في تحضير الدروس ومبادلتهم الآراء.</w:t>
      </w:r>
    </w:p>
    <w:p>
      <w:pPr/>
      <w:r>
        <w:rPr>
          <w:shd w:val="clear" w:fill="eeee80"/>
        </w:rPr>
        <w:t xml:space="preserve">-                ليس مهماً إدخال كل الذكاءات في أي درس أو وحدة فقد يتم أحياناً الاكتفاء بإدراج ثلاثة ذكاءات أو أربعة،</w:t>
      </w:r>
    </w:p>
    <w:p>
      <w:pPr/>
      <w:r>
        <w:rPr>
          <w:shd w:val="clear" w:fill="eeee80"/>
        </w:rPr>
        <w:t xml:space="preserve"> وإذا لم يحتمل هذا الدرس يراعى ذلك في الدرس القادم.</w:t>
      </w:r>
    </w:p>
    <w:p>
      <w:pPr/>
      <w:r>
        <w:rPr>
          <w:shd w:val="clear" w:fill="eeee80"/>
        </w:rPr>
        <w:t xml:space="preserve"> (أوزي – 1999م – ص،</w:t>
      </w:r>
    </w:p>
    <w:p>
      <w:pPr/>
      <w:r>
        <w:rPr>
          <w:shd w:val="clear" w:fill="eeee80"/>
        </w:rPr>
        <w:t xml:space="preserve">ص 87،</w:t>
      </w:r>
    </w:p>
    <w:p>
      <w:pPr/>
      <w:r>
        <w:rPr>
          <w:shd w:val="clear" w:fill="eeee80"/>
        </w:rPr>
        <w:t xml:space="preserve"> 88).</w:t>
      </w:r>
    </w:p>
    <w:p>
      <w:pPr/>
      <w:r>
        <w:rPr>
          <w:shd w:val="clear" w:fill="eeee80"/>
        </w:rPr>
        <w:t xml:space="preserve">إذاً فمن الهام جداً مراعاة ما سبق من قواعد،</w:t>
      </w:r>
    </w:p>
    <w:p>
      <w:pPr/>
      <w:r>
        <w:rPr>
          <w:shd w:val="clear" w:fill="eeee80"/>
        </w:rPr>
        <w:t xml:space="preserve"> والعنصر الأهم أنه ليس من الضروري تحقيق كل الذكاءات في حصة تدريسية واحدة،</w:t>
      </w:r>
    </w:p>
    <w:p>
      <w:pPr/>
      <w:r>
        <w:rPr/>
        <w:t xml:space="preserve"> بل بالإمكان تجزئة الذكاءات أحياناً على وحدة كاملة وبموازين مختلفة وفق حاجة الموضوع.</w:t>
      </w:r>
    </w:p>
    <w:p>
      <w:pPr/>
      <w:r>
        <w:rPr>
          <w:shd w:val="clear" w:fill="eeee80"/>
        </w:rPr>
        <w:t xml:space="preserve">كما أنه من الهام جداً معرفة خصائص التلاميذ والقدرة على تصنيفهم وتوزيع المهارات الذكائية بطريقة تستجيب لخصائصهم وميولهم ورغباتهم،</w:t>
      </w:r>
    </w:p>
    <w:p>
      <w:pPr/>
      <w:r>
        <w:rPr>
          <w:shd w:val="clear" w:fill="eeee80"/>
        </w:rPr>
        <w:t xml:space="preserve"> ومن مطالب ذلك وفقاً للذكاءات المتعددة لابد من تحقيق عملية التكامل بين المواد الدراسية المختلفة والتشاور وتبادل الآراء بين المعلمين لاختصار الوقت في عملية التصنيف.</w:t>
      </w:r>
    </w:p>
    <w:p>
      <w:pPr/>
      <w:r>
        <w:rPr>
          <w:shd w:val="clear" w:fill="eeee80"/>
        </w:rPr>
        <w:t xml:space="preserve">وتعتبر إستراتيجيات هذه النظرية من أنجح الإستراتيجيات في تشجيع الطلاب ومنحهم الفرصة لإعطاء أفضل ما عندهم وجعلهم طلاباً أفضل تحدياً حيث يؤكد (جرين) أيضاً أن تطبيق هذه النظرية في التعليم يجعل الطلاب متشابهين للمكتشف كريستوفر كولومبوس فكما هو تحدى نظرية أن العالم مسطح بإبحاره خلق الحدود فهذه النظرية يتيح الفرصة للطلاب بأن يتخطوا الحدود (Green—2000م-  ص13 ).</w:t>
      </w:r>
    </w:p>
    <w:p>
      <w:pPr/>
      <w:r>
        <w:rPr/>
        <w:t xml:space="preserve">إن هذه النظرية تجعل الطلاب أكثر فاعلية وتحقق مبدأ التوازن في التعليم وتجعله أكثر تشويقاً،</w:t>
      </w:r>
    </w:p>
    <w:p>
      <w:pPr/>
      <w:r>
        <w:rPr>
          <w:shd w:val="clear" w:fill="eeee80"/>
        </w:rPr>
        <w:t xml:space="preserve"> كما أنها تسمح لجميع الطلاب أن يحققوا التميز في جانب معين فهي تتجاوز التقليدية في أن الذكي هو المتميز فقط في الجانب اللغوي والمنطقي أو يمتلك مهارة الحفظ ،</w:t>
      </w:r>
    </w:p>
    <w:p>
      <w:pPr/>
      <w:r>
        <w:rPr>
          <w:shd w:val="clear" w:fill="eeee80"/>
        </w:rPr>
        <w:t xml:space="preserve"> وتتوافق تماماً مع نظريات المخ التي تقسم القدرات داخل المخ إلى أجزاء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2026-10-03T04:36:25+00:00</dcterms:created>
  <dcterms:modified xsi:type="dcterms:W3CDTF">2026-10-03T04:36:25+00:00</dcterms:modified>
</cp:coreProperties>
</file>

<file path=docProps/custom.xml><?xml version="1.0" encoding="utf-8"?>
<Properties xmlns="http://schemas.openxmlformats.org/officeDocument/2006/custom-properties" xmlns:vt="http://schemas.openxmlformats.org/officeDocument/2006/docPropsVTypes"/>
</file>