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والأمراض العقلية العاطفية كالخوف والبغض والكراهية والحب والثأر والتظاهر الكاذب،  مدعاة للحيرة والارتباك والوهم.  والخوف على رأس القائمة فعند كثير من الناس أوهام من الخوف تملأ أذهانهم،  وتسيطر على رءوسهم،  هذه المخاوف بجميع صنوفها وأشكالها ،  كما يتحتم علينا أن نعمل على ألا يكون للبغضاء مجال في نفوسنا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