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سيما بعد ازدياد المشكلات الناتجة عن هذا التلوث من تغير درجة حرارة الأرض وتناقص الغطاء النباتي وانقراض بعض الكائنات،  وقد أقيمت المؤتمرات لمواجهة التلوث البيئي ومناقشته،  وتشكلت جمعيات أهلية وتطوعية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2026-11-04T17:00:16+00:00</dcterms:created>
  <dcterms:modified xsi:type="dcterms:W3CDTF">2026-11-04T17:00:16+00:00</dcterms:modified>
</cp:coreProperties>
</file>

<file path=docProps/custom.xml><?xml version="1.0" encoding="utf-8"?>
<Properties xmlns="http://schemas.openxmlformats.org/officeDocument/2006/custom-properties" xmlns:vt="http://schemas.openxmlformats.org/officeDocument/2006/docPropsVTypes"/>
</file>